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70215" w14:textId="77777777" w:rsidR="00E322CB" w:rsidRPr="00611EB3" w:rsidRDefault="00E322CB" w:rsidP="00E322CB">
      <w:pPr>
        <w:pStyle w:val="Nagwek2"/>
        <w:spacing w:before="1" w:after="480" w:line="240" w:lineRule="auto"/>
        <w:jc w:val="center"/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</w:pPr>
      <w:bookmarkStart w:id="0" w:name="_Hlk12001232"/>
      <w:r w:rsidRPr="00611EB3">
        <w:rPr>
          <w:rFonts w:ascii="Times New Roman" w:hAnsi="Times New Roman" w:cs="Times New Roman"/>
          <w:b/>
          <w:bCs/>
          <w:color w:val="auto"/>
          <w:sz w:val="24"/>
          <w:szCs w:val="24"/>
        </w:rPr>
        <w:t>KARTA INFORMACYJNA PORADNICTWA</w:t>
      </w:r>
    </w:p>
    <w:p w14:paraId="4F27BD84" w14:textId="77777777" w:rsidR="00E322CB" w:rsidRDefault="00E322CB" w:rsidP="00E322CB">
      <w:pPr>
        <w:spacing w:after="0" w:line="240" w:lineRule="auto"/>
        <w:ind w:right="102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NIEODPŁATNE PORADNICTWO OBYWATELSKIE</w:t>
      </w:r>
    </w:p>
    <w:p w14:paraId="429E46BF" w14:textId="77777777" w:rsidR="00E322CB" w:rsidRDefault="00E322CB" w:rsidP="00E322CB">
      <w:pPr>
        <w:spacing w:line="274" w:lineRule="exact"/>
        <w:ind w:left="2583"/>
        <w:rPr>
          <w:rFonts w:ascii="Times New Roman" w:hAnsi="Times New Roman"/>
          <w:color w:val="BFBFBF"/>
          <w:sz w:val="24"/>
          <w:szCs w:val="24"/>
        </w:rPr>
      </w:pPr>
    </w:p>
    <w:tbl>
      <w:tblPr>
        <w:tblStyle w:val="Tabela-Siatka"/>
        <w:tblW w:w="5038" w:type="pct"/>
        <w:jc w:val="center"/>
        <w:tblInd w:w="0" w:type="dxa"/>
        <w:tblLook w:val="04A0" w:firstRow="1" w:lastRow="0" w:firstColumn="1" w:lastColumn="0" w:noHBand="0" w:noVBand="1"/>
      </w:tblPr>
      <w:tblGrid>
        <w:gridCol w:w="2016"/>
        <w:gridCol w:w="2339"/>
        <w:gridCol w:w="2727"/>
        <w:gridCol w:w="2049"/>
      </w:tblGrid>
      <w:tr w:rsidR="00E322CB" w14:paraId="14999D82" w14:textId="77777777" w:rsidTr="00505503">
        <w:trPr>
          <w:trHeight w:val="2922"/>
          <w:jc w:val="center"/>
        </w:trPr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CE667" w14:textId="77777777" w:rsidR="00E322CB" w:rsidRDefault="00E322CB" w:rsidP="00505503">
            <w:pPr>
              <w:spacing w:before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Opis</w:t>
            </w:r>
            <w:r>
              <w:rPr>
                <w:rFonts w:ascii="Times New Roman" w:hAnsi="Times New Roman"/>
                <w:b/>
                <w:color w:val="000000" w:themeColor="text1"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</w:rPr>
              <w:t>usługi</w:t>
            </w:r>
          </w:p>
        </w:tc>
        <w:tc>
          <w:tcPr>
            <w:tcW w:w="38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FCF2B" w14:textId="77777777" w:rsidR="00E322CB" w:rsidRDefault="00E322CB" w:rsidP="00505503">
            <w:pPr>
              <w:shd w:val="clear" w:color="auto" w:fill="FFFFFF"/>
              <w:spacing w:before="120" w:line="240" w:lineRule="auto"/>
              <w:rPr>
                <w:rFonts w:ascii="Times New Roman" w:hAnsi="Times New Roman"/>
                <w:color w:val="000000" w:themeColor="text1"/>
                <w:lang w:eastAsia="pl-PL"/>
              </w:rPr>
            </w:pPr>
            <w:r>
              <w:rPr>
                <w:rFonts w:ascii="Times New Roman" w:hAnsi="Times New Roman"/>
                <w:color w:val="000000" w:themeColor="text1"/>
                <w:lang w:eastAsia="pl-PL"/>
              </w:rPr>
              <w:t>Nieodpłatne poradnictwo obywatelskie obejmuje działania dostosowane do indywidualnej sytuacji osoby uprawnionej, zmierzające do podniesienia świadomości tej osoby o przysługujących jej uprawnieniach lub spoczywających na niej obowiązkach oraz wsparcia w samodzielnym rozwiązywaniu problemu, w tym, w razie potrzeby, sporządzenie wspólnie                 z osobą uprawnioną planu działania i pomoc w jego realizacji. Nieodpłatne poradnictwo obywatelskie obejmuje w szczególności porady dla osób zadłużonych i porady z zakresu spraw mieszkaniowych oraz zabezpieczenia społecznego.</w:t>
            </w:r>
          </w:p>
          <w:p w14:paraId="44EB5E9E" w14:textId="77777777" w:rsidR="00E322CB" w:rsidRDefault="00E322CB" w:rsidP="00505503">
            <w:pPr>
              <w:shd w:val="clear" w:color="auto" w:fill="FFFFFF"/>
              <w:spacing w:before="120" w:line="240" w:lineRule="auto"/>
              <w:rPr>
                <w:rFonts w:ascii="Times New Roman" w:hAnsi="Times New Roman"/>
                <w:color w:val="000000" w:themeColor="text1"/>
                <w:spacing w:val="4"/>
              </w:rPr>
            </w:pPr>
            <w:r>
              <w:rPr>
                <w:rFonts w:ascii="Times New Roman" w:hAnsi="Times New Roman"/>
                <w:color w:val="000000" w:themeColor="text1"/>
                <w:lang w:eastAsia="pl-PL"/>
              </w:rPr>
              <w:t>Nieodpłatne poradnictwo obywatelskie obejmuje również nieodpłatną mediację.</w:t>
            </w:r>
          </w:p>
        </w:tc>
      </w:tr>
      <w:tr w:rsidR="00E322CB" w14:paraId="7BA377A4" w14:textId="77777777" w:rsidTr="00505503">
        <w:trPr>
          <w:trHeight w:val="1029"/>
          <w:jc w:val="center"/>
        </w:trPr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C40FE" w14:textId="77777777" w:rsidR="00E322CB" w:rsidRDefault="00E322CB" w:rsidP="00505503">
            <w:pPr>
              <w:spacing w:before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Kto może </w:t>
            </w:r>
            <w:r>
              <w:rPr>
                <w:rFonts w:ascii="Times New Roman" w:hAnsi="Times New Roman"/>
                <w:b/>
                <w:color w:val="000000" w:themeColor="text1"/>
                <w:w w:val="95"/>
              </w:rPr>
              <w:t>skorzystać</w:t>
            </w:r>
          </w:p>
        </w:tc>
        <w:tc>
          <w:tcPr>
            <w:tcW w:w="38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63606" w14:textId="77777777" w:rsidR="00E322CB" w:rsidRDefault="00E322CB" w:rsidP="00505503">
            <w:pPr>
              <w:spacing w:before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Nieodpłatne poradnictwo obywatelskie przysługuje osobie uprawnionej, która nie jest w stanie ponieść kosztów odpłatnej pomocy prawnej i złoży w tej sprawie stosowne oświadczenie.</w:t>
            </w:r>
          </w:p>
        </w:tc>
      </w:tr>
      <w:tr w:rsidR="00E322CB" w14:paraId="722D68CD" w14:textId="77777777" w:rsidTr="00505503">
        <w:trPr>
          <w:trHeight w:val="875"/>
          <w:jc w:val="center"/>
        </w:trPr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1CB55" w14:textId="77777777" w:rsidR="00E322CB" w:rsidRDefault="00E322CB" w:rsidP="00505503">
            <w:pPr>
              <w:spacing w:before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Forma</w:t>
            </w:r>
            <w:r>
              <w:rPr>
                <w:rFonts w:ascii="Times New Roman" w:hAnsi="Times New Roman"/>
                <w:b/>
                <w:color w:val="000000" w:themeColor="text1"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</w:rPr>
              <w:t>zapisu</w:t>
            </w:r>
          </w:p>
        </w:tc>
        <w:tc>
          <w:tcPr>
            <w:tcW w:w="38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665B" w14:textId="66B58CE7" w:rsidR="00E322CB" w:rsidRDefault="00E322CB" w:rsidP="00505503">
            <w:pPr>
              <w:spacing w:before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Na wizytę w punkcie można umówić się pod nr tel. 882 184 152. Można również stawić się w punkcie bez wcześniejszego umawiania się, porada zostanie udzielona, o ile w danym terminie nie stawiły się osoby umówione. Można również zapisać się wysyłając e-mail: </w:t>
            </w:r>
            <w:hyperlink r:id="rId4" w:history="1">
              <w:r w:rsidRPr="004032AE">
                <w:rPr>
                  <w:rStyle w:val="Hipercze"/>
                  <w:rFonts w:ascii="Times New Roman" w:hAnsi="Times New Roman"/>
                </w:rPr>
                <w:t>pomoc.prawna@powiat.rzeszowski.pl</w:t>
              </w:r>
            </w:hyperlink>
            <w:r>
              <w:rPr>
                <w:rFonts w:ascii="Times New Roman" w:hAnsi="Times New Roman"/>
                <w:color w:val="000000" w:themeColor="text1"/>
              </w:rPr>
              <w:t xml:space="preserve"> lub samodzielnie przez stronę </w:t>
            </w:r>
            <w:hyperlink r:id="rId5" w:history="1">
              <w:r w:rsidRPr="004032AE">
                <w:rPr>
                  <w:rStyle w:val="Hipercze"/>
                  <w:rFonts w:ascii="Times New Roman" w:hAnsi="Times New Roman"/>
                </w:rPr>
                <w:t>https://np.ms.gov.pl/</w:t>
              </w:r>
            </w:hyperlink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  <w:tr w:rsidR="00E322CB" w14:paraId="2765D9B5" w14:textId="77777777" w:rsidTr="00505503">
        <w:trPr>
          <w:trHeight w:val="2816"/>
          <w:jc w:val="center"/>
        </w:trPr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A8612" w14:textId="77777777" w:rsidR="00E322CB" w:rsidRDefault="00E322CB" w:rsidP="00505503">
            <w:pPr>
              <w:spacing w:before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Inne</w:t>
            </w:r>
            <w:r>
              <w:rPr>
                <w:rFonts w:ascii="Times New Roman" w:hAnsi="Times New Roman"/>
                <w:b/>
                <w:color w:val="000000" w:themeColor="text1"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</w:rPr>
              <w:t>informacje</w:t>
            </w:r>
          </w:p>
        </w:tc>
        <w:tc>
          <w:tcPr>
            <w:tcW w:w="38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63549" w14:textId="77777777" w:rsidR="00E322CB" w:rsidRDefault="00E322CB" w:rsidP="00505503">
            <w:pPr>
              <w:spacing w:before="120" w:line="240" w:lineRule="auto"/>
              <w:rPr>
                <w:rFonts w:ascii="Times New Roman" w:hAnsi="Times New Roman"/>
                <w:color w:val="000000" w:themeColor="text1"/>
                <w:spacing w:val="4"/>
              </w:rPr>
            </w:pPr>
            <w:r>
              <w:rPr>
                <w:rFonts w:ascii="Times New Roman" w:hAnsi="Times New Roman"/>
                <w:color w:val="000000" w:themeColor="text1"/>
                <w:spacing w:val="4"/>
              </w:rPr>
              <w:t xml:space="preserve">Osobom, które ze względu na niepełnosprawność ruchową nie mogą stawić się w punkcie osobiście oraz osobom doświadczającym trudności                             w komunikowaniu, może być udzielana nieodpłatna pomoc prawna lub świadczone nieodpłatne poradnictwo obywatelskie także poza punktem albo za pośrednictwem środków porozumiewania się na odległość (np. przez telefon lub przez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4"/>
              </w:rPr>
              <w:t>internet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4"/>
              </w:rPr>
              <w:t xml:space="preserve">). </w:t>
            </w:r>
          </w:p>
          <w:p w14:paraId="0C86F5B5" w14:textId="77777777" w:rsidR="00E322CB" w:rsidRDefault="00E322CB" w:rsidP="00505503">
            <w:pPr>
              <w:spacing w:before="120" w:line="240" w:lineRule="auto"/>
              <w:rPr>
                <w:rFonts w:ascii="Times New Roman" w:hAnsi="Times New Roman"/>
                <w:color w:val="000000" w:themeColor="text1"/>
                <w:spacing w:val="4"/>
              </w:rPr>
            </w:pPr>
            <w:r>
              <w:rPr>
                <w:rFonts w:ascii="Times New Roman" w:hAnsi="Times New Roman"/>
                <w:color w:val="000000" w:themeColor="text1"/>
                <w:spacing w:val="4"/>
              </w:rPr>
              <w:t xml:space="preserve">Porada prawna będzie udzielana w warunkach i na zasadach adekwatnych do niepełnosprawności danej osoby. </w:t>
            </w:r>
          </w:p>
          <w:p w14:paraId="308CDF78" w14:textId="77777777" w:rsidR="00E322CB" w:rsidRDefault="00E322CB" w:rsidP="00505503">
            <w:pPr>
              <w:spacing w:before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pacing w:val="4"/>
              </w:rPr>
              <w:t>Bliższe informacje pod numerem telefonu 882 184 152.</w:t>
            </w:r>
          </w:p>
        </w:tc>
      </w:tr>
      <w:tr w:rsidR="00E322CB" w14:paraId="3AD6291F" w14:textId="77777777" w:rsidTr="00E322CB">
        <w:trPr>
          <w:trHeight w:val="500"/>
          <w:jc w:val="center"/>
        </w:trPr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DC9CD" w14:textId="77777777" w:rsidR="00E322CB" w:rsidRDefault="00E322CB" w:rsidP="00505503">
            <w:pPr>
              <w:spacing w:before="12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Jednostka prowadząca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3772A" w14:textId="77777777" w:rsidR="00E322CB" w:rsidRDefault="00E322CB" w:rsidP="00505503">
            <w:pPr>
              <w:spacing w:before="120" w:line="240" w:lineRule="auto"/>
              <w:ind w:left="173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adres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F8136" w14:textId="77777777" w:rsidR="00E322CB" w:rsidRDefault="00E322CB" w:rsidP="00505503">
            <w:pPr>
              <w:spacing w:before="120" w:line="240" w:lineRule="auto"/>
              <w:ind w:left="183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dni i godziny dyżurów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CF7AA" w14:textId="466149D9" w:rsidR="00E322CB" w:rsidRDefault="00E322CB" w:rsidP="00505503">
            <w:pPr>
              <w:spacing w:before="120" w:line="240" w:lineRule="auto"/>
              <w:ind w:left="181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telefon</w:t>
            </w:r>
          </w:p>
        </w:tc>
      </w:tr>
      <w:tr w:rsidR="00E322CB" w14:paraId="13DE5D10" w14:textId="77777777" w:rsidTr="00E322CB">
        <w:trPr>
          <w:trHeight w:val="1749"/>
          <w:jc w:val="center"/>
        </w:trPr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46779" w14:textId="6437C115" w:rsidR="00E322CB" w:rsidRDefault="00E322CB" w:rsidP="00505503">
            <w:pPr>
              <w:spacing w:before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Fundacja </w:t>
            </w:r>
            <w:proofErr w:type="spellStart"/>
            <w:r>
              <w:rPr>
                <w:rFonts w:ascii="Times New Roman" w:hAnsi="Times New Roman"/>
              </w:rPr>
              <w:t>Togatus</w:t>
            </w:r>
            <w:proofErr w:type="spellEnd"/>
            <w:r>
              <w:rPr>
                <w:rFonts w:ascii="Times New Roman" w:hAnsi="Times New Roman"/>
              </w:rPr>
              <w:t xml:space="preserve"> Pro Bono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2654C" w14:textId="77777777" w:rsidR="00E322CB" w:rsidRDefault="00E322CB" w:rsidP="00505503">
            <w:pPr>
              <w:spacing w:before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Urząd Gminy Dynów</w:t>
            </w:r>
          </w:p>
          <w:p w14:paraId="7B64F45D" w14:textId="77777777" w:rsidR="00E322CB" w:rsidRDefault="00E322CB" w:rsidP="00505503">
            <w:pPr>
              <w:spacing w:before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ul. Ks. J. Ożoga 2</w:t>
            </w:r>
            <w:r>
              <w:rPr>
                <w:rFonts w:ascii="Times New Roman" w:hAnsi="Times New Roman"/>
                <w:color w:val="000000" w:themeColor="text1"/>
              </w:rPr>
              <w:br/>
              <w:t>36-065 Dynów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F9961" w14:textId="2309972B" w:rsidR="00E322CB" w:rsidRDefault="00E322CB" w:rsidP="00505503">
            <w:pPr>
              <w:tabs>
                <w:tab w:val="left" w:pos="1312"/>
                <w:tab w:val="left" w:pos="3464"/>
              </w:tabs>
              <w:autoSpaceDE w:val="0"/>
              <w:autoSpaceDN w:val="0"/>
              <w:adjustRightInd w:val="0"/>
              <w:spacing w:before="120" w:line="240" w:lineRule="auto"/>
              <w:ind w:left="36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poniedziałek:14.00-18.00-</w:t>
            </w:r>
            <w:r>
              <w:rPr>
                <w:rFonts w:ascii="Times New Roman" w:hAnsi="Times New Roman"/>
                <w:color w:val="212529"/>
                <w:sz w:val="20"/>
                <w:szCs w:val="20"/>
                <w:lang w:eastAsia="pl-PL"/>
              </w:rPr>
              <w:t xml:space="preserve"> specjalizacja prawo konsumenckie i upadłościowe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6AAC1958" w14:textId="77777777" w:rsidR="00E322CB" w:rsidRDefault="00E322CB" w:rsidP="00505503">
            <w:pPr>
              <w:tabs>
                <w:tab w:val="left" w:pos="1312"/>
                <w:tab w:val="left" w:pos="3464"/>
              </w:tabs>
              <w:autoSpaceDE w:val="0"/>
              <w:autoSpaceDN w:val="0"/>
              <w:adjustRightInd w:val="0"/>
              <w:spacing w:before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wtorek:</w:t>
            </w:r>
            <w:r>
              <w:rPr>
                <w:rFonts w:ascii="Times New Roman" w:hAnsi="Times New Roman"/>
                <w:color w:val="000000" w:themeColor="text1"/>
              </w:rPr>
              <w:tab/>
              <w:t>7.30-11.30</w:t>
            </w:r>
          </w:p>
          <w:p w14:paraId="67552F97" w14:textId="77777777" w:rsidR="00E322CB" w:rsidRDefault="00E322CB" w:rsidP="00505503">
            <w:pPr>
              <w:tabs>
                <w:tab w:val="left" w:pos="1312"/>
                <w:tab w:val="left" w:pos="3464"/>
              </w:tabs>
              <w:autoSpaceDE w:val="0"/>
              <w:autoSpaceDN w:val="0"/>
              <w:adjustRightInd w:val="0"/>
              <w:spacing w:before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środa:</w:t>
            </w:r>
            <w:r>
              <w:rPr>
                <w:rFonts w:ascii="Times New Roman" w:hAnsi="Times New Roman"/>
                <w:color w:val="000000" w:themeColor="text1"/>
              </w:rPr>
              <w:tab/>
              <w:t>07.30-11.30</w:t>
            </w:r>
          </w:p>
          <w:p w14:paraId="4A0F9FE7" w14:textId="77777777" w:rsidR="00E322CB" w:rsidRDefault="00E322CB" w:rsidP="00505503">
            <w:pPr>
              <w:tabs>
                <w:tab w:val="left" w:pos="1312"/>
                <w:tab w:val="left" w:pos="3464"/>
              </w:tabs>
              <w:autoSpaceDE w:val="0"/>
              <w:autoSpaceDN w:val="0"/>
              <w:adjustRightInd w:val="0"/>
              <w:spacing w:before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czwartek:</w:t>
            </w:r>
            <w:r>
              <w:rPr>
                <w:rFonts w:ascii="Times New Roman" w:hAnsi="Times New Roman"/>
                <w:color w:val="000000" w:themeColor="text1"/>
              </w:rPr>
              <w:tab/>
              <w:t>7.30-11.30</w:t>
            </w:r>
          </w:p>
          <w:p w14:paraId="33694066" w14:textId="77777777" w:rsidR="00E322CB" w:rsidRDefault="00E322CB" w:rsidP="00505503">
            <w:pPr>
              <w:tabs>
                <w:tab w:val="left" w:pos="1312"/>
                <w:tab w:val="left" w:pos="3464"/>
              </w:tabs>
              <w:autoSpaceDE w:val="0"/>
              <w:autoSpaceDN w:val="0"/>
              <w:adjustRightInd w:val="0"/>
              <w:spacing w:before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piątek:</w:t>
            </w:r>
            <w:r>
              <w:rPr>
                <w:rFonts w:ascii="Times New Roman" w:hAnsi="Times New Roman"/>
                <w:color w:val="000000" w:themeColor="text1"/>
              </w:rPr>
              <w:tab/>
              <w:t>07.30-11.30</w:t>
            </w:r>
          </w:p>
          <w:p w14:paraId="547637E9" w14:textId="77777777" w:rsidR="00E322CB" w:rsidRDefault="00E322CB" w:rsidP="00505503">
            <w:pPr>
              <w:tabs>
                <w:tab w:val="left" w:pos="1312"/>
                <w:tab w:val="left" w:pos="3464"/>
              </w:tabs>
              <w:autoSpaceDE w:val="0"/>
              <w:autoSpaceDN w:val="0"/>
              <w:adjustRightInd w:val="0"/>
              <w:spacing w:before="12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BB10" w14:textId="77777777" w:rsidR="00E322CB" w:rsidRDefault="00E322CB" w:rsidP="00505503">
            <w:pPr>
              <w:spacing w:before="120" w:line="240" w:lineRule="auto"/>
              <w:ind w:left="181"/>
              <w:rPr>
                <w:rFonts w:ascii="Times New Roman" w:hAnsi="Times New Roman"/>
                <w:color w:val="000000" w:themeColor="text1"/>
              </w:rPr>
            </w:pPr>
          </w:p>
          <w:p w14:paraId="3254315A" w14:textId="7322FF30" w:rsidR="00E322CB" w:rsidRDefault="00E322CB" w:rsidP="00505503">
            <w:pPr>
              <w:spacing w:before="12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6E0B6E7F" w14:textId="1D0B64BC" w:rsidR="00E322CB" w:rsidRDefault="00E322CB" w:rsidP="00505503">
            <w:pPr>
              <w:spacing w:before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882 184 152</w:t>
            </w:r>
          </w:p>
          <w:p w14:paraId="62F609AF" w14:textId="4C791EA5" w:rsidR="00E322CB" w:rsidRDefault="00E322CB" w:rsidP="00505503">
            <w:pPr>
              <w:spacing w:before="12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322CB" w14:paraId="21536222" w14:textId="77777777" w:rsidTr="00E322CB">
        <w:trPr>
          <w:trHeight w:val="1736"/>
          <w:jc w:val="center"/>
        </w:trPr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4E429" w14:textId="77777777" w:rsidR="00E322CB" w:rsidRDefault="00E322CB" w:rsidP="00E322CB">
            <w:pPr>
              <w:spacing w:before="12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 xml:space="preserve">Stowarzyszenie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Sursum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Corda</w:t>
            </w:r>
            <w:proofErr w:type="spellEnd"/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85CF" w14:textId="77777777" w:rsidR="00E322CB" w:rsidRDefault="00E322CB" w:rsidP="00E322CB">
            <w:pPr>
              <w:spacing w:line="240" w:lineRule="auto"/>
              <w:jc w:val="center"/>
              <w:rPr>
                <w:rFonts w:ascii="Times New Roman" w:hAnsi="Times New Roman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pl-PL"/>
                <w14:ligatures w14:val="standardContextual"/>
              </w:rPr>
              <w:t>Powiatowe Centrum Pomocy Rodzinie</w:t>
            </w:r>
            <w:r>
              <w:rPr>
                <w:rFonts w:ascii="Times New Roman" w:hAnsi="Times New Roman"/>
                <w:kern w:val="2"/>
                <w:lang w:eastAsia="pl-PL"/>
                <w14:ligatures w14:val="standardContextual"/>
              </w:rPr>
              <w:br/>
              <w:t>ul. Siemieńskiego 18A</w:t>
            </w:r>
            <w:r>
              <w:rPr>
                <w:rFonts w:ascii="Times New Roman" w:hAnsi="Times New Roman"/>
                <w:kern w:val="2"/>
                <w:lang w:eastAsia="pl-PL"/>
                <w14:ligatures w14:val="standardContextual"/>
              </w:rPr>
              <w:br/>
              <w:t>35-234 Rzeszów</w:t>
            </w:r>
          </w:p>
          <w:p w14:paraId="15F1DB57" w14:textId="0E1DC432" w:rsidR="00E322CB" w:rsidRDefault="00E322CB" w:rsidP="00E322C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Filia: Dom Kultury                                                          w Trzebownisku, </w:t>
            </w:r>
            <w:r w:rsidRPr="00DE06EC">
              <w:rPr>
                <w:rFonts w:ascii="Times New Roman" w:hAnsi="Times New Roman"/>
                <w:kern w:val="2"/>
                <w:sz w:val="20"/>
                <w:szCs w:val="20"/>
                <w:lang w:eastAsia="pl-PL"/>
                <w14:ligatures w14:val="standardContextual"/>
              </w:rPr>
              <w:t>Trzebownisko 842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B5B46" w14:textId="77777777" w:rsidR="00E322CB" w:rsidRDefault="00E322CB" w:rsidP="00E322CB">
            <w:pPr>
              <w:spacing w:line="240" w:lineRule="auto"/>
              <w:jc w:val="center"/>
              <w:rPr>
                <w:rFonts w:ascii="Times New Roman" w:hAnsi="Times New Roman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pl-PL"/>
                <w14:ligatures w14:val="standardContextual"/>
              </w:rPr>
              <w:t>Trzebownisko:</w:t>
            </w:r>
          </w:p>
          <w:p w14:paraId="1659630D" w14:textId="77777777" w:rsidR="00E322CB" w:rsidRDefault="00E322CB" w:rsidP="00E322CB">
            <w:pPr>
              <w:spacing w:line="240" w:lineRule="auto"/>
              <w:jc w:val="center"/>
              <w:rPr>
                <w:rFonts w:ascii="Times New Roman" w:hAnsi="Times New Roman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pl-PL"/>
                <w14:ligatures w14:val="standardContextual"/>
              </w:rPr>
              <w:t>poniedziałek 11.30-15.30</w:t>
            </w:r>
          </w:p>
          <w:p w14:paraId="7E399C4C" w14:textId="77777777" w:rsidR="00E322CB" w:rsidRDefault="00E322CB" w:rsidP="00E322CB">
            <w:pPr>
              <w:spacing w:line="240" w:lineRule="auto"/>
              <w:jc w:val="center"/>
              <w:rPr>
                <w:rFonts w:ascii="Times New Roman" w:hAnsi="Times New Roman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pl-PL"/>
                <w14:ligatures w14:val="standardContextual"/>
              </w:rPr>
              <w:t>piątek            11.30-15.30</w:t>
            </w:r>
          </w:p>
          <w:p w14:paraId="032E00C1" w14:textId="77777777" w:rsidR="00E322CB" w:rsidRDefault="00E322CB" w:rsidP="00E322CB">
            <w:pPr>
              <w:spacing w:line="240" w:lineRule="auto"/>
              <w:jc w:val="center"/>
              <w:rPr>
                <w:rFonts w:ascii="Times New Roman" w:hAnsi="Times New Roman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pl-PL"/>
                <w14:ligatures w14:val="standardContextual"/>
              </w:rPr>
              <w:t>Rzeszów:</w:t>
            </w:r>
          </w:p>
          <w:p w14:paraId="16DFAA62" w14:textId="77777777" w:rsidR="00E322CB" w:rsidRDefault="00E322CB" w:rsidP="00E322CB">
            <w:pPr>
              <w:spacing w:line="240" w:lineRule="auto"/>
              <w:jc w:val="center"/>
              <w:rPr>
                <w:rFonts w:ascii="Times New Roman" w:hAnsi="Times New Roman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pl-PL"/>
                <w14:ligatures w14:val="standardContextual"/>
              </w:rPr>
              <w:t>wtorek          11.30-15.30</w:t>
            </w:r>
          </w:p>
          <w:p w14:paraId="1D9822E9" w14:textId="77777777" w:rsidR="00E322CB" w:rsidRDefault="00E322CB" w:rsidP="00E322CB">
            <w:pPr>
              <w:spacing w:line="240" w:lineRule="auto"/>
              <w:jc w:val="center"/>
              <w:rPr>
                <w:rFonts w:ascii="Times New Roman" w:hAnsi="Times New Roman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pl-PL"/>
                <w14:ligatures w14:val="standardContextual"/>
              </w:rPr>
              <w:t>środa            11.30-15.30</w:t>
            </w:r>
          </w:p>
          <w:p w14:paraId="707FFCB0" w14:textId="77777777" w:rsidR="00E322CB" w:rsidRDefault="00E322CB" w:rsidP="00E322CB">
            <w:pPr>
              <w:spacing w:line="240" w:lineRule="auto"/>
              <w:jc w:val="center"/>
              <w:rPr>
                <w:rFonts w:ascii="Times New Roman" w:hAnsi="Times New Roman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pl-PL"/>
                <w14:ligatures w14:val="standardContextual"/>
              </w:rPr>
              <w:t>czwartek       11.30-15.30</w:t>
            </w:r>
            <w:r>
              <w:rPr>
                <w:rFonts w:ascii="Times New Roman" w:hAnsi="Times New Roman"/>
                <w:kern w:val="2"/>
                <w:lang w:eastAsia="pl-PL"/>
                <w14:ligatures w14:val="standardContextual"/>
              </w:rPr>
              <w:br/>
              <w:t>środy: również nieodpłatna mediacja</w:t>
            </w:r>
          </w:p>
          <w:p w14:paraId="00D376B5" w14:textId="084DCFD9" w:rsidR="00E322CB" w:rsidRPr="00F51AC7" w:rsidRDefault="00E322CB" w:rsidP="00505503">
            <w:pPr>
              <w:tabs>
                <w:tab w:val="left" w:pos="1418"/>
                <w:tab w:val="left" w:pos="1980"/>
                <w:tab w:val="left" w:pos="3181"/>
              </w:tabs>
              <w:autoSpaceDE w:val="0"/>
              <w:autoSpaceDN w:val="0"/>
              <w:adjustRightInd w:val="0"/>
              <w:spacing w:before="120" w:line="240" w:lineRule="auto"/>
              <w:rPr>
                <w:rFonts w:ascii="Times New Roman" w:hAnsi="Times New Roman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B5BA" w14:textId="77777777" w:rsidR="00E322CB" w:rsidRDefault="00E322CB" w:rsidP="00505503">
            <w:pPr>
              <w:spacing w:before="12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21E3201B" w14:textId="77777777" w:rsidR="00E322CB" w:rsidRDefault="00E322CB" w:rsidP="00505503">
            <w:pPr>
              <w:spacing w:before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882 184 152</w:t>
            </w:r>
          </w:p>
        </w:tc>
      </w:tr>
    </w:tbl>
    <w:bookmarkEnd w:id="0"/>
    <w:p w14:paraId="16E88048" w14:textId="77777777" w:rsidR="00E322CB" w:rsidRDefault="00E322CB" w:rsidP="00E322CB">
      <w:pPr>
        <w:pStyle w:val="Tekstpodstawowy"/>
        <w:spacing w:line="20" w:lineRule="exact"/>
        <w:ind w:left="624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inline distT="0" distB="0" distL="0" distR="0" wp14:anchorId="11BE07BC" wp14:editId="423B7078">
                <wp:extent cx="1828800" cy="9525"/>
                <wp:effectExtent l="9525" t="9525" r="9525" b="0"/>
                <wp:docPr id="334830412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9525"/>
                          <a:chOff x="0" y="0"/>
                          <a:chExt cx="2880" cy="15"/>
                        </a:xfrm>
                      </wpg:grpSpPr>
                      <wps:wsp>
                        <wps:cNvPr id="31129212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B1BC2C" id="Grupa 1" o:spid="_x0000_s1026" style="width:2in;height:.75pt;mso-position-horizontal-relative:char;mso-position-vertical-relative:line" coordsize="288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">
                <v:line id="Line 3" o:spid="_x0000_s1027" style="position:absolute;visibility:visible;mso-wrap-style:square" from="0,7" to="288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" strokeweight=".72pt"/>
                <w10:anchorlock/>
              </v:group>
            </w:pict>
          </mc:Fallback>
        </mc:AlternateContent>
      </w:r>
    </w:p>
    <w:p w14:paraId="708DFA08" w14:textId="77777777" w:rsidR="00E322CB" w:rsidRDefault="00E322CB" w:rsidP="00E322CB"/>
    <w:p w14:paraId="00F36740" w14:textId="77777777" w:rsidR="00264D29" w:rsidRPr="00E322CB" w:rsidRDefault="00264D29" w:rsidP="00E322CB"/>
    <w:sectPr w:rsidR="00264D29" w:rsidRPr="00E32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CB"/>
    <w:rsid w:val="00264D29"/>
    <w:rsid w:val="00283EB8"/>
    <w:rsid w:val="00463AAD"/>
    <w:rsid w:val="00611EB3"/>
    <w:rsid w:val="008039E2"/>
    <w:rsid w:val="00CC5432"/>
    <w:rsid w:val="00E322CB"/>
    <w:rsid w:val="00FD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9E07D"/>
  <w15:chartTrackingRefBased/>
  <w15:docId w15:val="{3938B740-0A44-46D7-9B82-A1DD30A79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22CB"/>
    <w:pPr>
      <w:spacing w:line="256" w:lineRule="auto"/>
    </w:pPr>
    <w:rPr>
      <w:rFonts w:eastAsia="Times New Roman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22C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22C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22C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22C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22C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22C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22C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22C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22C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22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22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22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22C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22C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22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22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22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22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22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32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22C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32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22CB"/>
    <w:pPr>
      <w:spacing w:before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322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22CB"/>
    <w:pPr>
      <w:spacing w:line="278" w:lineRule="auto"/>
      <w:ind w:left="720"/>
      <w:contextualSpacing/>
    </w:pPr>
    <w:rPr>
      <w:rFonts w:eastAsia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322C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22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22C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22CB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E322CB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E322CB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table" w:styleId="Tabela-Siatka">
    <w:name w:val="Table Grid"/>
    <w:basedOn w:val="Standardowy"/>
    <w:uiPriority w:val="39"/>
    <w:rsid w:val="00E322CB"/>
    <w:pPr>
      <w:spacing w:after="0" w:line="240" w:lineRule="auto"/>
    </w:pPr>
    <w:rPr>
      <w:rFonts w:eastAsia="Times New Roman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322C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2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p.ms.gov.pl/" TargetMode="External"/><Relationship Id="rId4" Type="http://schemas.openxmlformats.org/officeDocument/2006/relationships/hyperlink" Target="mailto:pomoc.prawna@powiat.rzeszo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MS. Stokłosa</dc:creator>
  <cp:keywords/>
  <dc:description/>
  <cp:lastModifiedBy>Magdalena MS. Stokłosa</cp:lastModifiedBy>
  <cp:revision>4</cp:revision>
  <dcterms:created xsi:type="dcterms:W3CDTF">2025-12-17T09:43:00Z</dcterms:created>
  <dcterms:modified xsi:type="dcterms:W3CDTF">2025-12-31T06:38:00Z</dcterms:modified>
</cp:coreProperties>
</file>