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342" w:rsidRDefault="00AF4342" w:rsidP="0091291C">
      <w:pPr>
        <w:spacing w:before="120" w:after="120"/>
        <w:contextualSpacing/>
        <w:jc w:val="right"/>
        <w:rPr>
          <w:rFonts w:ascii="Century Gothic" w:hAnsi="Century Gothic" w:cs="Arial"/>
          <w:iCs/>
          <w:sz w:val="15"/>
          <w:szCs w:val="15"/>
        </w:rPr>
      </w:pPr>
      <w:r>
        <w:rPr>
          <w:rFonts w:ascii="Century Gothic" w:hAnsi="Century Gothic" w:cs="Arial"/>
          <w:iCs/>
          <w:sz w:val="15"/>
          <w:szCs w:val="15"/>
        </w:rPr>
        <w:t>Załącznik nr 4</w:t>
      </w:r>
    </w:p>
    <w:p w:rsidR="0091291C" w:rsidRPr="00702AF4" w:rsidRDefault="0091291C" w:rsidP="0091291C">
      <w:pPr>
        <w:spacing w:before="120" w:after="120"/>
        <w:contextualSpacing/>
        <w:jc w:val="right"/>
        <w:rPr>
          <w:rFonts w:ascii="Century Gothic" w:hAnsi="Century Gothic" w:cs="Arial"/>
          <w:iCs/>
          <w:sz w:val="15"/>
          <w:szCs w:val="15"/>
        </w:rPr>
      </w:pPr>
      <w:r w:rsidRPr="00702AF4">
        <w:rPr>
          <w:rFonts w:ascii="Century Gothic" w:hAnsi="Century Gothic" w:cs="Arial"/>
          <w:iCs/>
          <w:sz w:val="15"/>
          <w:szCs w:val="15"/>
        </w:rPr>
        <w:t>do ogłoszenia konkursu ofert</w:t>
      </w:r>
    </w:p>
    <w:p w:rsidR="0091291C" w:rsidRPr="00702AF4" w:rsidRDefault="0091291C" w:rsidP="0091291C">
      <w:pPr>
        <w:spacing w:before="120" w:after="120"/>
        <w:contextualSpacing/>
        <w:jc w:val="right"/>
        <w:rPr>
          <w:rFonts w:ascii="Century Gothic" w:hAnsi="Century Gothic" w:cs="Arial"/>
          <w:iCs/>
          <w:sz w:val="15"/>
          <w:szCs w:val="15"/>
        </w:rPr>
      </w:pPr>
      <w:r w:rsidRPr="00702AF4">
        <w:rPr>
          <w:rFonts w:ascii="Century Gothic" w:hAnsi="Century Gothic" w:cs="Arial"/>
          <w:iCs/>
          <w:sz w:val="15"/>
          <w:szCs w:val="15"/>
        </w:rPr>
        <w:t>Klauzula informacyjna</w:t>
      </w:r>
    </w:p>
    <w:p w:rsidR="0091291C" w:rsidRPr="00702AF4" w:rsidRDefault="0091291C" w:rsidP="00702AF4">
      <w:pPr>
        <w:spacing w:after="0" w:line="276" w:lineRule="auto"/>
        <w:contextualSpacing/>
        <w:rPr>
          <w:rFonts w:ascii="Century Gothic" w:hAnsi="Century Gothic" w:cs="Arial"/>
          <w:b/>
          <w:bCs/>
          <w:sz w:val="15"/>
          <w:szCs w:val="15"/>
        </w:rPr>
      </w:pPr>
      <w:r w:rsidRPr="00702AF4">
        <w:rPr>
          <w:rFonts w:ascii="Century Gothic" w:hAnsi="Century Gothic" w:cs="Arial"/>
          <w:b/>
          <w:bCs/>
          <w:sz w:val="15"/>
          <w:szCs w:val="15"/>
        </w:rPr>
        <w:t>INFORMACJA O INFORMACJA O ZASADACH PRZETWARZANIA DANYCH OSOBOWYCH</w:t>
      </w:r>
    </w:p>
    <w:p w:rsidR="00AF4342" w:rsidRDefault="0091291C" w:rsidP="00B11E68">
      <w:pPr>
        <w:spacing w:after="0" w:line="276" w:lineRule="auto"/>
        <w:contextualSpacing/>
        <w:jc w:val="both"/>
        <w:rPr>
          <w:rFonts w:ascii="Century Gothic" w:hAnsi="Century Gothic" w:cs="Arial"/>
          <w:sz w:val="15"/>
          <w:szCs w:val="15"/>
        </w:rPr>
      </w:pPr>
      <w:r w:rsidRPr="00702AF4">
        <w:rPr>
          <w:rFonts w:ascii="Century Gothic" w:hAnsi="Century Gothic" w:cs="Arial"/>
          <w:b/>
          <w:bCs/>
          <w:sz w:val="15"/>
          <w:szCs w:val="15"/>
        </w:rPr>
        <w:t xml:space="preserve">TEMAT: </w:t>
      </w:r>
      <w:r w:rsidR="00AF4342" w:rsidRPr="00AF4342">
        <w:rPr>
          <w:rFonts w:ascii="Century Gothic" w:hAnsi="Century Gothic" w:cs="Arial"/>
          <w:sz w:val="15"/>
          <w:szCs w:val="15"/>
        </w:rPr>
        <w:t>OTWARTY K</w:t>
      </w:r>
      <w:r w:rsidR="00AF4342">
        <w:rPr>
          <w:rFonts w:ascii="Century Gothic" w:hAnsi="Century Gothic" w:cs="Arial"/>
          <w:sz w:val="15"/>
          <w:szCs w:val="15"/>
        </w:rPr>
        <w:t xml:space="preserve">ONKURS OFERT NA REALIZACJĘ ZADANIA PUBLICZNEGO Z ZAKRESU WYCHOWANIA PRZEDSZKOLNEGO </w:t>
      </w:r>
    </w:p>
    <w:p w:rsidR="00B11E68" w:rsidRPr="00B11E68" w:rsidRDefault="00702AF4" w:rsidP="00B11E68">
      <w:pPr>
        <w:spacing w:after="0" w:line="276" w:lineRule="auto"/>
        <w:contextualSpacing/>
        <w:jc w:val="both"/>
        <w:rPr>
          <w:rFonts w:ascii="Century Gothic" w:eastAsia="Calibri" w:hAnsi="Century Gothic" w:cstheme="majorHAnsi"/>
          <w:b/>
          <w:bCs/>
          <w:sz w:val="15"/>
          <w:szCs w:val="15"/>
        </w:rPr>
      </w:pPr>
      <w:r w:rsidRPr="00AE3F74">
        <w:rPr>
          <w:rFonts w:ascii="Century Gothic" w:eastAsia="Calibri" w:hAnsi="Century Gothic" w:cstheme="majorHAnsi"/>
          <w:b/>
          <w:bCs/>
          <w:sz w:val="15"/>
          <w:szCs w:val="15"/>
        </w:rPr>
        <w:t>KOGO DOTYCZY INFORMACJA:</w:t>
      </w:r>
      <w:r w:rsidRPr="00AE3F74">
        <w:rPr>
          <w:rFonts w:ascii="Century Gothic" w:eastAsia="Calibri" w:hAnsi="Century Gothic" w:cstheme="majorHAnsi"/>
          <w:sz w:val="15"/>
          <w:szCs w:val="15"/>
        </w:rPr>
        <w:t xml:space="preserve"> </w:t>
      </w:r>
      <w:r w:rsidR="00AF4342">
        <w:rPr>
          <w:rFonts w:ascii="Century Gothic" w:eastAsia="Calibri" w:hAnsi="Century Gothic" w:cstheme="majorHAnsi"/>
          <w:sz w:val="15"/>
          <w:szCs w:val="15"/>
        </w:rPr>
        <w:t>OFERENCI</w:t>
      </w:r>
    </w:p>
    <w:p w:rsidR="00702AF4" w:rsidRPr="00AE3F74" w:rsidRDefault="00702AF4" w:rsidP="00702AF4">
      <w:pPr>
        <w:pStyle w:val="Akapitzlist"/>
        <w:numPr>
          <w:ilvl w:val="0"/>
          <w:numId w:val="1"/>
        </w:numPr>
        <w:spacing w:after="0" w:line="276" w:lineRule="auto"/>
        <w:contextualSpacing w:val="0"/>
        <w:jc w:val="both"/>
        <w:rPr>
          <w:rFonts w:ascii="Century Gothic" w:hAnsi="Century Gothic" w:cstheme="minorHAnsi"/>
          <w:sz w:val="15"/>
          <w:szCs w:val="15"/>
        </w:rPr>
      </w:pPr>
      <w:r w:rsidRPr="00AE3F74">
        <w:rPr>
          <w:rFonts w:ascii="Century Gothic" w:hAnsi="Century Gothic" w:cstheme="minorHAnsi"/>
          <w:b/>
          <w:bCs/>
          <w:sz w:val="15"/>
          <w:szCs w:val="15"/>
        </w:rPr>
        <w:t>Kto wykorzystuje dane:</w:t>
      </w:r>
      <w:r w:rsidRPr="00AE3F74">
        <w:rPr>
          <w:rFonts w:ascii="Century Gothic" w:hAnsi="Century Gothic" w:cstheme="minorHAnsi"/>
          <w:sz w:val="15"/>
          <w:szCs w:val="15"/>
        </w:rPr>
        <w:t xml:space="preserve"> </w:t>
      </w:r>
      <w:r w:rsidR="00363166">
        <w:rPr>
          <w:rFonts w:ascii="Century Gothic" w:hAnsi="Century Gothic" w:cstheme="minorHAnsi"/>
          <w:sz w:val="15"/>
          <w:szCs w:val="15"/>
        </w:rPr>
        <w:t>Wójt Gminy Krasne</w:t>
      </w:r>
      <w:r w:rsidRPr="00AE3F74">
        <w:rPr>
          <w:rFonts w:ascii="Century Gothic" w:hAnsi="Century Gothic" w:cstheme="minorHAnsi"/>
          <w:sz w:val="15"/>
          <w:szCs w:val="15"/>
        </w:rPr>
        <w:t>.</w:t>
      </w:r>
    </w:p>
    <w:p w:rsidR="00702AF4" w:rsidRPr="00AE3F74" w:rsidRDefault="00702AF4" w:rsidP="00702AF4">
      <w:pPr>
        <w:pStyle w:val="Akapitzlist"/>
        <w:numPr>
          <w:ilvl w:val="0"/>
          <w:numId w:val="1"/>
        </w:numPr>
        <w:spacing w:after="0" w:line="276" w:lineRule="auto"/>
        <w:contextualSpacing w:val="0"/>
        <w:jc w:val="both"/>
        <w:rPr>
          <w:rFonts w:ascii="Century Gothic" w:hAnsi="Century Gothic" w:cstheme="minorHAnsi"/>
          <w:sz w:val="15"/>
          <w:szCs w:val="15"/>
        </w:rPr>
      </w:pPr>
      <w:r w:rsidRPr="00AE3F74">
        <w:rPr>
          <w:rFonts w:ascii="Century Gothic" w:hAnsi="Century Gothic" w:cstheme="minorHAnsi"/>
          <w:b/>
          <w:bCs/>
          <w:sz w:val="15"/>
          <w:szCs w:val="15"/>
        </w:rPr>
        <w:t xml:space="preserve">Kontakt: </w:t>
      </w:r>
      <w:r w:rsidRPr="00AE3F74">
        <w:rPr>
          <w:rFonts w:ascii="Century Gothic" w:hAnsi="Century Gothic" w:cstheme="minorHAnsi"/>
          <w:sz w:val="15"/>
          <w:szCs w:val="15"/>
        </w:rPr>
        <w:t>36-007 Krasne 121, tel. 17 23 00 200, e-mail: sekretariat@gminakrasne.pl</w:t>
      </w:r>
      <w:r w:rsidRPr="00AE3F74">
        <w:rPr>
          <w:rFonts w:ascii="Century Gothic" w:hAnsi="Century Gothic" w:cstheme="minorHAnsi"/>
          <w:sz w:val="15"/>
          <w:szCs w:val="15"/>
          <w:u w:val="single"/>
        </w:rPr>
        <w:t>.</w:t>
      </w:r>
    </w:p>
    <w:p w:rsidR="00702AF4" w:rsidRPr="00AE3F74" w:rsidRDefault="00702AF4" w:rsidP="00702AF4">
      <w:pPr>
        <w:pStyle w:val="Akapitzlist"/>
        <w:numPr>
          <w:ilvl w:val="0"/>
          <w:numId w:val="1"/>
        </w:numPr>
        <w:spacing w:after="0" w:line="276" w:lineRule="auto"/>
        <w:contextualSpacing w:val="0"/>
        <w:jc w:val="both"/>
        <w:rPr>
          <w:rFonts w:ascii="Century Gothic" w:hAnsi="Century Gothic" w:cstheme="minorHAnsi"/>
          <w:sz w:val="15"/>
          <w:szCs w:val="15"/>
        </w:rPr>
      </w:pPr>
      <w:r w:rsidRPr="00AE3F74">
        <w:rPr>
          <w:rFonts w:ascii="Century Gothic" w:hAnsi="Century Gothic" w:cstheme="minorHAnsi"/>
          <w:b/>
          <w:bCs/>
          <w:sz w:val="15"/>
          <w:szCs w:val="15"/>
        </w:rPr>
        <w:t>Inspektor ochrony danych:</w:t>
      </w:r>
      <w:r w:rsidRPr="00AE3F74">
        <w:rPr>
          <w:rFonts w:ascii="Century Gothic" w:hAnsi="Century Gothic" w:cstheme="minorHAnsi"/>
          <w:sz w:val="15"/>
          <w:szCs w:val="15"/>
        </w:rPr>
        <w:t xml:space="preserve"> </w:t>
      </w:r>
      <w:r w:rsidRPr="00AE3F74">
        <w:rPr>
          <w:rStyle w:val="Hipercze"/>
          <w:rFonts w:ascii="Century Gothic" w:hAnsi="Century Gothic"/>
          <w:sz w:val="15"/>
          <w:szCs w:val="15"/>
        </w:rPr>
        <w:t>d</w:t>
      </w:r>
      <w:r w:rsidRPr="00AE3F74">
        <w:rPr>
          <w:rStyle w:val="Hipercze"/>
          <w:rFonts w:ascii="Century Gothic" w:hAnsi="Century Gothic" w:cstheme="minorHAnsi"/>
          <w:sz w:val="15"/>
          <w:szCs w:val="15"/>
        </w:rPr>
        <w:t>aneosobowe@gminakrasne.pl.</w:t>
      </w:r>
    </w:p>
    <w:p w:rsidR="00702AF4" w:rsidRPr="00AE3F74" w:rsidRDefault="00702AF4" w:rsidP="00702AF4">
      <w:pPr>
        <w:pStyle w:val="Akapitzlist"/>
        <w:numPr>
          <w:ilvl w:val="0"/>
          <w:numId w:val="1"/>
        </w:numPr>
        <w:spacing w:after="0" w:line="276" w:lineRule="auto"/>
        <w:contextualSpacing w:val="0"/>
        <w:jc w:val="both"/>
        <w:rPr>
          <w:rFonts w:ascii="Century Gothic" w:hAnsi="Century Gothic" w:cstheme="minorHAnsi"/>
          <w:sz w:val="15"/>
          <w:szCs w:val="15"/>
        </w:rPr>
      </w:pPr>
      <w:r w:rsidRPr="00AE3F74">
        <w:rPr>
          <w:rFonts w:ascii="Century Gothic" w:hAnsi="Century Gothic" w:cstheme="minorHAnsi"/>
          <w:b/>
          <w:bCs/>
          <w:sz w:val="15"/>
          <w:szCs w:val="15"/>
        </w:rPr>
        <w:t>Kim jest inspektor ochrony danych</w:t>
      </w:r>
      <w:r w:rsidRPr="00AE3F74">
        <w:rPr>
          <w:rFonts w:ascii="Century Gothic" w:hAnsi="Century Gothic" w:cstheme="minorHAnsi"/>
          <w:sz w:val="15"/>
          <w:szCs w:val="15"/>
        </w:rPr>
        <w:t>: inspektor jest specjalistą z zakresu ochrony danych osobowych.</w:t>
      </w:r>
    </w:p>
    <w:p w:rsidR="00B11E68" w:rsidRPr="00B11E68" w:rsidRDefault="0091291C" w:rsidP="00B11E68">
      <w:pPr>
        <w:numPr>
          <w:ilvl w:val="0"/>
          <w:numId w:val="1"/>
        </w:numPr>
        <w:spacing w:after="0" w:line="276" w:lineRule="auto"/>
        <w:contextualSpacing/>
        <w:jc w:val="both"/>
        <w:rPr>
          <w:rFonts w:ascii="Century Gothic" w:hAnsi="Century Gothic" w:cs="Arial"/>
          <w:sz w:val="15"/>
          <w:szCs w:val="15"/>
        </w:rPr>
      </w:pPr>
      <w:r w:rsidRPr="00B11E68">
        <w:rPr>
          <w:rFonts w:ascii="Century Gothic" w:hAnsi="Century Gothic" w:cs="Arial"/>
          <w:b/>
          <w:bCs/>
          <w:sz w:val="15"/>
          <w:szCs w:val="15"/>
        </w:rPr>
        <w:t>Cel wykorzystania danych:</w:t>
      </w:r>
      <w:r w:rsidRPr="00B11E68">
        <w:rPr>
          <w:rFonts w:ascii="Century Gothic" w:hAnsi="Century Gothic" w:cs="Arial"/>
          <w:sz w:val="15"/>
          <w:szCs w:val="15"/>
        </w:rPr>
        <w:t xml:space="preserve"> </w:t>
      </w:r>
      <w:r w:rsidR="00B11E68" w:rsidRPr="00B11E68">
        <w:rPr>
          <w:rFonts w:ascii="Century Gothic" w:hAnsi="Century Gothic" w:cs="Arial"/>
          <w:sz w:val="15"/>
          <w:szCs w:val="15"/>
        </w:rPr>
        <w:t>powierzenie realizacji zadania</w:t>
      </w:r>
      <w:r w:rsidR="00AF4342">
        <w:rPr>
          <w:rFonts w:ascii="Century Gothic" w:hAnsi="Century Gothic" w:cs="Arial"/>
          <w:sz w:val="15"/>
          <w:szCs w:val="15"/>
        </w:rPr>
        <w:t xml:space="preserve"> publicznego </w:t>
      </w:r>
      <w:r w:rsidR="002D1A10">
        <w:rPr>
          <w:rFonts w:ascii="Century Gothic" w:hAnsi="Century Gothic" w:cs="Arial"/>
          <w:sz w:val="15"/>
          <w:szCs w:val="15"/>
        </w:rPr>
        <w:t xml:space="preserve">z zakresu </w:t>
      </w:r>
      <w:r w:rsidR="00AF4342">
        <w:rPr>
          <w:rFonts w:ascii="Century Gothic" w:hAnsi="Century Gothic" w:cs="Arial"/>
          <w:sz w:val="15"/>
          <w:szCs w:val="15"/>
        </w:rPr>
        <w:t xml:space="preserve">wychowania przedszkolnego </w:t>
      </w:r>
      <w:r w:rsidR="00B11E68" w:rsidRPr="00B11E68">
        <w:rPr>
          <w:rFonts w:ascii="Century Gothic" w:hAnsi="Century Gothic" w:cs="Arial"/>
          <w:sz w:val="15"/>
          <w:szCs w:val="15"/>
        </w:rPr>
        <w:t xml:space="preserve">w drodze umowy – przeprowadzenie </w:t>
      </w:r>
      <w:r w:rsidR="00AF4342">
        <w:rPr>
          <w:rFonts w:ascii="Century Gothic" w:hAnsi="Century Gothic" w:cs="Arial"/>
          <w:sz w:val="15"/>
          <w:szCs w:val="15"/>
        </w:rPr>
        <w:t xml:space="preserve">otwartego </w:t>
      </w:r>
      <w:r w:rsidR="00B11E68" w:rsidRPr="00B11E68">
        <w:rPr>
          <w:rFonts w:ascii="Century Gothic" w:hAnsi="Century Gothic" w:cs="Arial"/>
          <w:sz w:val="15"/>
          <w:szCs w:val="15"/>
        </w:rPr>
        <w:t>konkursu ofert, zawarcie i wykonanie umowy, wypłata dotacji.</w:t>
      </w:r>
    </w:p>
    <w:p w:rsidR="00AF4342" w:rsidRPr="00AF4342" w:rsidRDefault="0091291C" w:rsidP="00AF4342">
      <w:pPr>
        <w:numPr>
          <w:ilvl w:val="0"/>
          <w:numId w:val="1"/>
        </w:numPr>
        <w:spacing w:after="0" w:line="276" w:lineRule="auto"/>
        <w:contextualSpacing/>
        <w:jc w:val="both"/>
        <w:rPr>
          <w:rFonts w:ascii="Century Gothic" w:hAnsi="Century Gothic" w:cs="Arial"/>
          <w:sz w:val="15"/>
          <w:szCs w:val="15"/>
        </w:rPr>
      </w:pPr>
      <w:r w:rsidRPr="00AF4342">
        <w:rPr>
          <w:rFonts w:ascii="Century Gothic" w:hAnsi="Century Gothic" w:cs="Arial"/>
          <w:b/>
          <w:bCs/>
          <w:sz w:val="15"/>
          <w:szCs w:val="15"/>
        </w:rPr>
        <w:t>Podstawa prawna:</w:t>
      </w:r>
      <w:r w:rsidRPr="00AF4342">
        <w:rPr>
          <w:rFonts w:ascii="Century Gothic" w:hAnsi="Century Gothic" w:cs="Arial"/>
          <w:sz w:val="15"/>
          <w:szCs w:val="15"/>
        </w:rPr>
        <w:t xml:space="preserve"> art. 6 ust. 1 lit. c) i e) RODO w związku z przepisami </w:t>
      </w:r>
      <w:r w:rsidR="00AF4342">
        <w:rPr>
          <w:rFonts w:ascii="Century Gothic" w:hAnsi="Century Gothic" w:cs="Arial"/>
          <w:sz w:val="15"/>
          <w:szCs w:val="15"/>
        </w:rPr>
        <w:t xml:space="preserve">ustawy </w:t>
      </w:r>
      <w:r w:rsidR="00AF4342" w:rsidRPr="00AF4342">
        <w:rPr>
          <w:rFonts w:ascii="Century Gothic" w:hAnsi="Century Gothic" w:cs="Arial"/>
          <w:sz w:val="15"/>
          <w:szCs w:val="15"/>
        </w:rPr>
        <w:t xml:space="preserve">z dnia 27 października 2017 r. </w:t>
      </w:r>
      <w:r w:rsidR="00AF4342" w:rsidRPr="00AF4342">
        <w:rPr>
          <w:rFonts w:ascii="Century Gothic" w:hAnsi="Century Gothic" w:cs="Arial"/>
          <w:sz w:val="15"/>
          <w:szCs w:val="15"/>
        </w:rPr>
        <w:br/>
        <w:t xml:space="preserve">o finansowaniu zadań oświatowych, ustawy z dnia 27 sierpnia 2009 r. o finansach publicznych </w:t>
      </w:r>
      <w:r w:rsidR="00AF4342" w:rsidRPr="00AF4342">
        <w:rPr>
          <w:rFonts w:ascii="Century Gothic" w:hAnsi="Century Gothic" w:cs="Arial"/>
          <w:bCs/>
          <w:sz w:val="15"/>
          <w:szCs w:val="15"/>
        </w:rPr>
        <w:t>oraz ustawy z dnia 13 maja 2016 r. o przeciwdziałaniu zagrożeniom przestępczością na tle seksualnym i ochronie małoletnich.</w:t>
      </w:r>
    </w:p>
    <w:p w:rsidR="0091291C" w:rsidRPr="00AF4342" w:rsidRDefault="0091291C" w:rsidP="00702AF4">
      <w:pPr>
        <w:numPr>
          <w:ilvl w:val="0"/>
          <w:numId w:val="1"/>
        </w:numPr>
        <w:spacing w:after="0" w:line="276" w:lineRule="auto"/>
        <w:contextualSpacing/>
        <w:jc w:val="both"/>
        <w:rPr>
          <w:rFonts w:ascii="Century Gothic" w:hAnsi="Century Gothic" w:cs="Arial"/>
          <w:sz w:val="15"/>
          <w:szCs w:val="15"/>
        </w:rPr>
      </w:pPr>
      <w:r w:rsidRPr="00AF4342">
        <w:rPr>
          <w:rFonts w:ascii="Century Gothic" w:hAnsi="Century Gothic" w:cs="Arial"/>
          <w:b/>
          <w:bCs/>
          <w:sz w:val="15"/>
          <w:szCs w:val="15"/>
        </w:rPr>
        <w:t xml:space="preserve">Skąd pochodzą dane osobowe: </w:t>
      </w:r>
      <w:r w:rsidRPr="00AF4342">
        <w:rPr>
          <w:rFonts w:ascii="Century Gothic" w:hAnsi="Century Gothic" w:cs="Arial"/>
          <w:sz w:val="15"/>
          <w:szCs w:val="15"/>
        </w:rPr>
        <w:t>bezpośrednio od osoby, której dane dotyczą.</w:t>
      </w:r>
    </w:p>
    <w:p w:rsidR="0091291C" w:rsidRPr="00702AF4" w:rsidRDefault="0091291C" w:rsidP="00702AF4">
      <w:pPr>
        <w:numPr>
          <w:ilvl w:val="0"/>
          <w:numId w:val="1"/>
        </w:numPr>
        <w:spacing w:after="0" w:line="276" w:lineRule="auto"/>
        <w:contextualSpacing/>
        <w:jc w:val="both"/>
        <w:rPr>
          <w:rFonts w:ascii="Century Gothic" w:hAnsi="Century Gothic" w:cs="Arial"/>
          <w:sz w:val="15"/>
          <w:szCs w:val="15"/>
        </w:rPr>
      </w:pPr>
      <w:r w:rsidRPr="00702AF4">
        <w:rPr>
          <w:rFonts w:ascii="Century Gothic" w:hAnsi="Century Gothic" w:cs="Arial"/>
          <w:b/>
          <w:bCs/>
          <w:sz w:val="15"/>
          <w:szCs w:val="15"/>
        </w:rPr>
        <w:t xml:space="preserve">Kto otrzyma dane: </w:t>
      </w:r>
      <w:r w:rsidRPr="00702AF4">
        <w:rPr>
          <w:rFonts w:ascii="Century Gothic" w:hAnsi="Century Gothic" w:cs="Arial"/>
          <w:sz w:val="15"/>
          <w:szCs w:val="15"/>
        </w:rPr>
        <w:t>dostawca programu do elektronic</w:t>
      </w:r>
      <w:r w:rsidR="00702AF4">
        <w:rPr>
          <w:rFonts w:ascii="Century Gothic" w:hAnsi="Century Gothic" w:cs="Arial"/>
          <w:sz w:val="15"/>
          <w:szCs w:val="15"/>
        </w:rPr>
        <w:t xml:space="preserve">znego zarządzania dokumentacją, </w:t>
      </w:r>
      <w:r w:rsidRPr="00702AF4">
        <w:rPr>
          <w:rFonts w:ascii="Century Gothic" w:hAnsi="Century Gothic" w:cs="Arial"/>
          <w:sz w:val="15"/>
          <w:szCs w:val="15"/>
        </w:rPr>
        <w:t>kancelarie adwokackie, radcowskie i doradztwa prawnego, którym zlecono świadczenie pomocy prawnej.</w:t>
      </w:r>
    </w:p>
    <w:p w:rsidR="00702AF4" w:rsidRPr="00AE3F74" w:rsidRDefault="00702AF4" w:rsidP="00702AF4">
      <w:pPr>
        <w:pStyle w:val="Akapitzlist"/>
        <w:numPr>
          <w:ilvl w:val="0"/>
          <w:numId w:val="1"/>
        </w:numPr>
        <w:spacing w:after="0"/>
        <w:contextualSpacing w:val="0"/>
        <w:jc w:val="both"/>
        <w:rPr>
          <w:rFonts w:ascii="Century Gothic" w:hAnsi="Century Gothic" w:cstheme="majorHAnsi"/>
          <w:sz w:val="15"/>
          <w:szCs w:val="15"/>
        </w:rPr>
      </w:pPr>
      <w:r w:rsidRPr="00AE3F74">
        <w:rPr>
          <w:rFonts w:ascii="Century Gothic" w:eastAsia="Calibri" w:hAnsi="Century Gothic" w:cstheme="majorHAnsi"/>
          <w:b/>
          <w:bCs/>
          <w:sz w:val="15"/>
          <w:szCs w:val="15"/>
        </w:rPr>
        <w:t>Okres przechowywania danych:</w:t>
      </w:r>
      <w:r w:rsidRPr="00AE3F74">
        <w:rPr>
          <w:rFonts w:ascii="Century Gothic" w:eastAsia="Calibri" w:hAnsi="Century Gothic" w:cstheme="majorHAnsi"/>
          <w:sz w:val="15"/>
          <w:szCs w:val="15"/>
        </w:rPr>
        <w:t xml:space="preserve"> </w:t>
      </w:r>
      <w:r w:rsidRPr="00AE3F74">
        <w:rPr>
          <w:rFonts w:ascii="Century Gothic" w:hAnsi="Century Gothic" w:cstheme="majorHAnsi"/>
          <w:sz w:val="15"/>
          <w:szCs w:val="15"/>
        </w:rPr>
        <w:t xml:space="preserve">dane osobowe będą przechowywane w okresie realizacji zadania, a potem zostaną zarchiwizowane i będą przechowywane przez okres </w:t>
      </w:r>
      <w:r w:rsidR="00B11E68">
        <w:rPr>
          <w:rFonts w:ascii="Century Gothic" w:hAnsi="Century Gothic" w:cstheme="majorHAnsi"/>
          <w:b/>
          <w:sz w:val="15"/>
          <w:szCs w:val="15"/>
        </w:rPr>
        <w:t>10</w:t>
      </w:r>
      <w:r w:rsidRPr="00AE3F74">
        <w:rPr>
          <w:rFonts w:ascii="Century Gothic" w:hAnsi="Century Gothic" w:cstheme="majorHAnsi"/>
          <w:b/>
          <w:sz w:val="15"/>
          <w:szCs w:val="15"/>
        </w:rPr>
        <w:t xml:space="preserve"> lat</w:t>
      </w:r>
      <w:r w:rsidRPr="00AE3F74">
        <w:rPr>
          <w:rFonts w:ascii="Century Gothic" w:hAnsi="Century Gothic" w:cstheme="majorHAnsi"/>
          <w:sz w:val="15"/>
          <w:szCs w:val="15"/>
        </w:rPr>
        <w:t>.</w:t>
      </w:r>
    </w:p>
    <w:p w:rsidR="00702AF4" w:rsidRPr="00AE3F74" w:rsidRDefault="00702AF4" w:rsidP="00702AF4">
      <w:pPr>
        <w:numPr>
          <w:ilvl w:val="0"/>
          <w:numId w:val="1"/>
        </w:numPr>
        <w:spacing w:after="0" w:line="276" w:lineRule="auto"/>
        <w:jc w:val="both"/>
        <w:rPr>
          <w:rFonts w:ascii="Century Gothic" w:hAnsi="Century Gothic" w:cstheme="majorHAnsi"/>
          <w:sz w:val="15"/>
          <w:szCs w:val="15"/>
        </w:rPr>
      </w:pPr>
      <w:r w:rsidRPr="00AE3F74">
        <w:rPr>
          <w:rFonts w:ascii="Century Gothic" w:hAnsi="Century Gothic" w:cstheme="majorHAnsi"/>
          <w:b/>
          <w:bCs/>
          <w:sz w:val="15"/>
          <w:szCs w:val="15"/>
        </w:rPr>
        <w:t>Dlaczego tak długo:</w:t>
      </w:r>
      <w:r w:rsidRPr="00AE3F74">
        <w:rPr>
          <w:rFonts w:ascii="Century Gothic" w:hAnsi="Century Gothic" w:cstheme="majorHAnsi"/>
          <w:sz w:val="15"/>
          <w:szCs w:val="15"/>
        </w:rPr>
        <w:t xml:space="preserve"> wykonanie obowiązku prawnego – termin określony w Rozporządzeniu Prezesa Rady Ministrów </w:t>
      </w:r>
      <w:r w:rsidRPr="00AE3F74">
        <w:rPr>
          <w:rFonts w:ascii="Century Gothic" w:hAnsi="Century Gothic" w:cstheme="majorHAnsi"/>
          <w:sz w:val="15"/>
          <w:szCs w:val="15"/>
        </w:rPr>
        <w:br/>
        <w:t xml:space="preserve">w sprawie instrukcji kancelaryjnej, jednolitych rzeczowych wykazów akt oraz instrukcji w sprawie organizacji i zakresu działania archiwów zakładowych z dnia 18 stycznia 2011 r. (symbol klasyfikacyjny: </w:t>
      </w:r>
      <w:r w:rsidR="00AF4342">
        <w:rPr>
          <w:rFonts w:ascii="Century Gothic" w:hAnsi="Century Gothic" w:cstheme="majorHAnsi"/>
          <w:b/>
          <w:sz w:val="15"/>
          <w:szCs w:val="15"/>
        </w:rPr>
        <w:t>4431</w:t>
      </w:r>
      <w:bookmarkStart w:id="0" w:name="_GoBack"/>
      <w:bookmarkEnd w:id="0"/>
      <w:r w:rsidRPr="00AE3F74">
        <w:rPr>
          <w:rFonts w:ascii="Century Gothic" w:hAnsi="Century Gothic" w:cstheme="majorHAnsi"/>
          <w:sz w:val="15"/>
          <w:szCs w:val="15"/>
        </w:rPr>
        <w:t>).</w:t>
      </w:r>
    </w:p>
    <w:p w:rsidR="0091291C" w:rsidRPr="00702AF4" w:rsidRDefault="0091291C" w:rsidP="00702AF4">
      <w:pPr>
        <w:numPr>
          <w:ilvl w:val="0"/>
          <w:numId w:val="1"/>
        </w:numPr>
        <w:spacing w:after="0" w:line="276" w:lineRule="auto"/>
        <w:contextualSpacing/>
        <w:jc w:val="both"/>
        <w:rPr>
          <w:rFonts w:ascii="Century Gothic" w:hAnsi="Century Gothic" w:cs="Arial"/>
          <w:sz w:val="15"/>
          <w:szCs w:val="15"/>
        </w:rPr>
      </w:pPr>
      <w:r w:rsidRPr="00702AF4">
        <w:rPr>
          <w:rFonts w:ascii="Century Gothic" w:hAnsi="Century Gothic" w:cs="Arial"/>
          <w:b/>
          <w:bCs/>
          <w:sz w:val="15"/>
          <w:szCs w:val="15"/>
        </w:rPr>
        <w:t>Przysługujące prawa:</w:t>
      </w:r>
    </w:p>
    <w:tbl>
      <w:tblPr>
        <w:tblStyle w:val="Tabela-Siatka1"/>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7"/>
        <w:gridCol w:w="2054"/>
        <w:gridCol w:w="3142"/>
        <w:gridCol w:w="2319"/>
      </w:tblGrid>
      <w:tr w:rsidR="0091291C" w:rsidRPr="00702AF4" w:rsidTr="008B1E08">
        <w:trPr>
          <w:tblHeader/>
        </w:trPr>
        <w:tc>
          <w:tcPr>
            <w:tcW w:w="0" w:type="auto"/>
            <w:tcBorders>
              <w:top w:val="single" w:sz="12" w:space="0" w:color="auto"/>
              <w:left w:val="single" w:sz="12" w:space="0" w:color="auto"/>
              <w:bottom w:val="single" w:sz="12" w:space="0" w:color="auto"/>
              <w:right w:val="single" w:sz="4" w:space="0" w:color="auto"/>
            </w:tcBorders>
            <w:shd w:val="clear" w:color="auto" w:fill="BDD6EE" w:themeFill="accent1" w:themeFillTint="66"/>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b/>
                <w:bCs/>
                <w:sz w:val="15"/>
                <w:szCs w:val="15"/>
              </w:rPr>
              <w:t>PRZYSŁUGUJĄCE PRAWO</w:t>
            </w:r>
          </w:p>
        </w:tc>
        <w:tc>
          <w:tcPr>
            <w:tcW w:w="0" w:type="auto"/>
            <w:tcBorders>
              <w:top w:val="single" w:sz="12" w:space="0" w:color="auto"/>
              <w:left w:val="single" w:sz="4" w:space="0" w:color="auto"/>
              <w:bottom w:val="single" w:sz="12" w:space="0" w:color="auto"/>
              <w:right w:val="single" w:sz="4" w:space="0" w:color="auto"/>
            </w:tcBorders>
            <w:shd w:val="clear" w:color="auto" w:fill="BDD6EE" w:themeFill="accent1" w:themeFillTint="66"/>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b/>
                <w:bCs/>
                <w:sz w:val="15"/>
                <w:szCs w:val="15"/>
              </w:rPr>
              <w:t>NA CZYM POLEGA</w:t>
            </w:r>
          </w:p>
        </w:tc>
        <w:tc>
          <w:tcPr>
            <w:tcW w:w="0" w:type="auto"/>
            <w:tcBorders>
              <w:top w:val="single" w:sz="12" w:space="0" w:color="auto"/>
              <w:left w:val="single" w:sz="4" w:space="0" w:color="auto"/>
              <w:bottom w:val="single" w:sz="12" w:space="0" w:color="auto"/>
              <w:right w:val="single" w:sz="4" w:space="0" w:color="auto"/>
            </w:tcBorders>
            <w:shd w:val="clear" w:color="auto" w:fill="BDD6EE" w:themeFill="accent1" w:themeFillTint="66"/>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b/>
                <w:bCs/>
                <w:sz w:val="15"/>
                <w:szCs w:val="15"/>
              </w:rPr>
              <w:t>ZASTRZEŻENIA</w:t>
            </w:r>
          </w:p>
        </w:tc>
        <w:tc>
          <w:tcPr>
            <w:tcW w:w="0" w:type="auto"/>
            <w:tcBorders>
              <w:top w:val="single" w:sz="12" w:space="0" w:color="auto"/>
              <w:left w:val="single" w:sz="4" w:space="0" w:color="auto"/>
              <w:bottom w:val="single" w:sz="12" w:space="0" w:color="auto"/>
              <w:right w:val="single" w:sz="12" w:space="0" w:color="auto"/>
            </w:tcBorders>
            <w:shd w:val="clear" w:color="auto" w:fill="BDD6EE" w:themeFill="accent1" w:themeFillTint="66"/>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b/>
                <w:bCs/>
                <w:sz w:val="15"/>
                <w:szCs w:val="15"/>
              </w:rPr>
              <w:t>JAK SKORZYSTAĆ</w:t>
            </w:r>
          </w:p>
        </w:tc>
      </w:tr>
      <w:tr w:rsidR="0091291C" w:rsidRPr="00702AF4" w:rsidTr="008B1E08">
        <w:tc>
          <w:tcPr>
            <w:tcW w:w="0" w:type="auto"/>
            <w:tcBorders>
              <w:top w:val="single" w:sz="12" w:space="0" w:color="auto"/>
              <w:left w:val="single" w:sz="12"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b/>
                <w:bCs/>
                <w:sz w:val="15"/>
                <w:szCs w:val="15"/>
              </w:rPr>
              <w:t>Dostępu do danych</w:t>
            </w:r>
          </w:p>
        </w:tc>
        <w:tc>
          <w:tcPr>
            <w:tcW w:w="0" w:type="auto"/>
            <w:tcBorders>
              <w:top w:val="single" w:sz="12" w:space="0" w:color="auto"/>
              <w:left w:val="single" w:sz="4"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 xml:space="preserve">Prawo do </w:t>
            </w:r>
            <w:r w:rsidRPr="00702AF4">
              <w:rPr>
                <w:rFonts w:ascii="Century Gothic" w:hAnsi="Century Gothic" w:cs="Arial"/>
                <w:b/>
                <w:bCs/>
                <w:sz w:val="15"/>
                <w:szCs w:val="15"/>
              </w:rPr>
              <w:t>uzyskania informacji</w:t>
            </w:r>
            <w:r w:rsidRPr="00702AF4">
              <w:rPr>
                <w:rFonts w:ascii="Century Gothic" w:hAnsi="Century Gothic" w:cs="Arial"/>
                <w:sz w:val="15"/>
                <w:szCs w:val="15"/>
              </w:rPr>
              <w:t xml:space="preserve"> o tym czy Wójt Gminy Krasne dysponuje danymi zainteresowanej osoby, jakie są to dane oraz jak są wykorzystywane. </w:t>
            </w:r>
            <w:r w:rsidRPr="00702AF4">
              <w:rPr>
                <w:rFonts w:ascii="Century Gothic" w:hAnsi="Century Gothic" w:cs="Arial"/>
                <w:b/>
                <w:bCs/>
                <w:sz w:val="15"/>
                <w:szCs w:val="15"/>
              </w:rPr>
              <w:t>Informacje przekazuje się w formie notatki.</w:t>
            </w:r>
          </w:p>
        </w:tc>
        <w:tc>
          <w:tcPr>
            <w:tcW w:w="0" w:type="auto"/>
            <w:tcBorders>
              <w:top w:val="single" w:sz="12" w:space="0" w:color="auto"/>
              <w:left w:val="single" w:sz="4"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sz w:val="15"/>
                <w:szCs w:val="15"/>
              </w:rPr>
              <w:t>Prawo dostępu do danych</w:t>
            </w:r>
            <w:r w:rsidRPr="00702AF4">
              <w:rPr>
                <w:rFonts w:ascii="Century Gothic" w:hAnsi="Century Gothic" w:cs="Arial"/>
                <w:b/>
                <w:bCs/>
                <w:sz w:val="15"/>
                <w:szCs w:val="15"/>
              </w:rPr>
              <w:t xml:space="preserve"> nie polega na przekazaniu kopii dokumentacji. </w:t>
            </w:r>
            <w:r w:rsidRPr="00702AF4">
              <w:rPr>
                <w:rFonts w:ascii="Century Gothic" w:hAnsi="Century Gothic" w:cs="Arial"/>
                <w:sz w:val="15"/>
                <w:szCs w:val="15"/>
              </w:rPr>
              <w:t xml:space="preserve">Dostęp do niektórych informacji może być ograniczony, jeżeli wymaga tego </w:t>
            </w:r>
            <w:r w:rsidRPr="00702AF4">
              <w:rPr>
                <w:rFonts w:ascii="Century Gothic" w:hAnsi="Century Gothic" w:cs="Arial"/>
                <w:b/>
                <w:bCs/>
                <w:sz w:val="15"/>
                <w:szCs w:val="15"/>
              </w:rPr>
              <w:t>ochrona praw i wolności innych osób.</w:t>
            </w:r>
            <w:r w:rsidRPr="00702AF4">
              <w:rPr>
                <w:rFonts w:ascii="Century Gothic" w:hAnsi="Century Gothic" w:cs="Arial"/>
                <w:sz w:val="15"/>
                <w:szCs w:val="15"/>
              </w:rPr>
              <w:t xml:space="preserve"> Przed udzieleniem dostępu do danych, Wójt Gminy Krasne</w:t>
            </w:r>
            <w:r w:rsidRPr="00702AF4">
              <w:rPr>
                <w:rFonts w:ascii="Century Gothic" w:hAnsi="Century Gothic" w:cs="Arial"/>
                <w:b/>
                <w:bCs/>
                <w:sz w:val="15"/>
                <w:szCs w:val="15"/>
              </w:rPr>
              <w:t xml:space="preserve"> może żądać dodatkowych informacji,</w:t>
            </w:r>
            <w:r w:rsidRPr="00702AF4">
              <w:rPr>
                <w:rFonts w:ascii="Century Gothic" w:hAnsi="Century Gothic" w:cs="Arial"/>
                <w:sz w:val="15"/>
                <w:szCs w:val="15"/>
              </w:rPr>
              <w:t xml:space="preserve"> celem zweryfikowania czy udziela dostępu do danych właściwej osobie.</w:t>
            </w:r>
          </w:p>
        </w:tc>
        <w:tc>
          <w:tcPr>
            <w:tcW w:w="0" w:type="auto"/>
            <w:tcBorders>
              <w:top w:val="single" w:sz="12" w:space="0" w:color="auto"/>
              <w:left w:val="single" w:sz="4" w:space="0" w:color="auto"/>
              <w:bottom w:val="single" w:sz="4" w:space="0" w:color="auto"/>
              <w:right w:val="single" w:sz="12"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Złóż wniosek – dane kontaktowe znajdują się w punkcie 1. i 2.</w:t>
            </w:r>
          </w:p>
        </w:tc>
      </w:tr>
      <w:tr w:rsidR="0091291C" w:rsidRPr="00702AF4" w:rsidTr="008B1E08">
        <w:tc>
          <w:tcPr>
            <w:tcW w:w="0" w:type="auto"/>
            <w:tcBorders>
              <w:top w:val="single" w:sz="4" w:space="0" w:color="auto"/>
              <w:left w:val="single" w:sz="12"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b/>
                <w:bCs/>
                <w:sz w:val="15"/>
                <w:szCs w:val="15"/>
              </w:rPr>
              <w:t>Sprostowania danych</w:t>
            </w:r>
          </w:p>
        </w:tc>
        <w:tc>
          <w:tcPr>
            <w:tcW w:w="0" w:type="auto"/>
            <w:tcBorders>
              <w:top w:val="single" w:sz="4" w:space="0" w:color="auto"/>
              <w:left w:val="single" w:sz="4"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 xml:space="preserve">Prawo do </w:t>
            </w:r>
            <w:r w:rsidRPr="00702AF4">
              <w:rPr>
                <w:rFonts w:ascii="Century Gothic" w:hAnsi="Century Gothic" w:cs="Arial"/>
                <w:b/>
                <w:bCs/>
                <w:sz w:val="15"/>
                <w:szCs w:val="15"/>
              </w:rPr>
              <w:t>poprawiania</w:t>
            </w:r>
            <w:r w:rsidRPr="00702AF4">
              <w:rPr>
                <w:rFonts w:ascii="Century Gothic" w:hAnsi="Century Gothic" w:cs="Arial"/>
                <w:sz w:val="15"/>
                <w:szCs w:val="15"/>
              </w:rPr>
              <w:t xml:space="preserve"> nieprawidłowych danych, </w:t>
            </w:r>
            <w:r w:rsidRPr="00702AF4">
              <w:rPr>
                <w:rFonts w:ascii="Century Gothic" w:hAnsi="Century Gothic" w:cs="Arial"/>
                <w:b/>
                <w:bCs/>
                <w:sz w:val="15"/>
                <w:szCs w:val="15"/>
              </w:rPr>
              <w:t>aktualizacji</w:t>
            </w:r>
            <w:r w:rsidRPr="00702AF4">
              <w:rPr>
                <w:rFonts w:ascii="Century Gothic" w:hAnsi="Century Gothic" w:cs="Arial"/>
                <w:sz w:val="15"/>
                <w:szCs w:val="15"/>
              </w:rPr>
              <w:t xml:space="preserve"> nieaktualnych oraz </w:t>
            </w:r>
            <w:r w:rsidRPr="00702AF4">
              <w:rPr>
                <w:rFonts w:ascii="Century Gothic" w:hAnsi="Century Gothic" w:cs="Arial"/>
                <w:b/>
                <w:bCs/>
                <w:sz w:val="15"/>
                <w:szCs w:val="15"/>
              </w:rPr>
              <w:t>uzupełniania</w:t>
            </w:r>
            <w:r w:rsidRPr="00702AF4">
              <w:rPr>
                <w:rFonts w:ascii="Century Gothic" w:hAnsi="Century Gothic" w:cs="Arial"/>
                <w:sz w:val="15"/>
                <w:szCs w:val="15"/>
              </w:rPr>
              <w:t xml:space="preserve"> niekompletnych.</w:t>
            </w:r>
          </w:p>
        </w:tc>
        <w:tc>
          <w:tcPr>
            <w:tcW w:w="0" w:type="auto"/>
            <w:tcBorders>
              <w:top w:val="single" w:sz="4" w:space="0" w:color="auto"/>
              <w:left w:val="single" w:sz="4"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Może być potrzebne okazanie dokumentu potwierdzającego prawdziwość danych – np. dowodu osobistego lub dyplomu stwierdzającego posiadanie określonych kwalifikacji.</w:t>
            </w:r>
          </w:p>
        </w:tc>
        <w:tc>
          <w:tcPr>
            <w:tcW w:w="0" w:type="auto"/>
            <w:tcBorders>
              <w:top w:val="single" w:sz="4" w:space="0" w:color="auto"/>
              <w:left w:val="single" w:sz="4" w:space="0" w:color="auto"/>
              <w:bottom w:val="single" w:sz="4" w:space="0" w:color="auto"/>
              <w:right w:val="single" w:sz="12"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Złóż wniosek – dane kontaktowe znajdują się w punkcie 1. i 2.</w:t>
            </w:r>
          </w:p>
        </w:tc>
      </w:tr>
      <w:tr w:rsidR="0091291C" w:rsidRPr="00702AF4" w:rsidTr="008B1E08">
        <w:tc>
          <w:tcPr>
            <w:tcW w:w="0" w:type="auto"/>
            <w:tcBorders>
              <w:top w:val="single" w:sz="4" w:space="0" w:color="auto"/>
              <w:left w:val="single" w:sz="12"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b/>
                <w:bCs/>
                <w:sz w:val="15"/>
                <w:szCs w:val="15"/>
              </w:rPr>
              <w:t>Usunięcia danych</w:t>
            </w:r>
          </w:p>
        </w:tc>
        <w:tc>
          <w:tcPr>
            <w:tcW w:w="0" w:type="auto"/>
            <w:tcBorders>
              <w:top w:val="single" w:sz="4" w:space="0" w:color="auto"/>
              <w:left w:val="single" w:sz="4"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Prawo do</w:t>
            </w:r>
            <w:r w:rsidRPr="00702AF4">
              <w:rPr>
                <w:rFonts w:ascii="Century Gothic" w:hAnsi="Century Gothic" w:cs="Arial"/>
                <w:b/>
                <w:bCs/>
                <w:sz w:val="15"/>
                <w:szCs w:val="15"/>
              </w:rPr>
              <w:t xml:space="preserve"> bycia zapomnianym – </w:t>
            </w:r>
            <w:r w:rsidRPr="00702AF4">
              <w:rPr>
                <w:rFonts w:ascii="Century Gothic" w:hAnsi="Century Gothic" w:cs="Arial"/>
                <w:sz w:val="15"/>
                <w:szCs w:val="15"/>
              </w:rPr>
              <w:t xml:space="preserve">żądania, by dane dotyczące zainteresowanej osoby zostały </w:t>
            </w:r>
            <w:r w:rsidRPr="00702AF4">
              <w:rPr>
                <w:rFonts w:ascii="Century Gothic" w:hAnsi="Century Gothic" w:cs="Arial"/>
                <w:b/>
                <w:bCs/>
                <w:sz w:val="15"/>
                <w:szCs w:val="15"/>
              </w:rPr>
              <w:t>skasowane.</w:t>
            </w:r>
          </w:p>
        </w:tc>
        <w:tc>
          <w:tcPr>
            <w:tcW w:w="0" w:type="auto"/>
            <w:tcBorders>
              <w:top w:val="single" w:sz="4" w:space="0" w:color="auto"/>
              <w:left w:val="single" w:sz="4"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 xml:space="preserve">Przysługuje wyłącznie, gdy: dane zainteresowanej osoby </w:t>
            </w:r>
            <w:r w:rsidRPr="00702AF4">
              <w:rPr>
                <w:rFonts w:ascii="Century Gothic" w:hAnsi="Century Gothic" w:cs="Arial"/>
                <w:b/>
                <w:bCs/>
                <w:sz w:val="15"/>
                <w:szCs w:val="15"/>
              </w:rPr>
              <w:t>nie są już potrzebne</w:t>
            </w:r>
            <w:r w:rsidRPr="00702AF4">
              <w:rPr>
                <w:rFonts w:ascii="Century Gothic" w:hAnsi="Century Gothic" w:cs="Arial"/>
                <w:sz w:val="15"/>
                <w:szCs w:val="15"/>
              </w:rPr>
              <w:t xml:space="preserve"> lub są </w:t>
            </w:r>
            <w:r w:rsidRPr="00702AF4">
              <w:rPr>
                <w:rFonts w:ascii="Century Gothic" w:hAnsi="Century Gothic" w:cs="Arial"/>
                <w:b/>
                <w:bCs/>
                <w:sz w:val="15"/>
                <w:szCs w:val="15"/>
              </w:rPr>
              <w:t>wykorzystywane niezgodnie z prawem</w:t>
            </w:r>
            <w:r w:rsidRPr="00702AF4">
              <w:rPr>
                <w:rFonts w:ascii="Century Gothic" w:hAnsi="Century Gothic" w:cs="Arial"/>
                <w:sz w:val="15"/>
                <w:szCs w:val="15"/>
              </w:rPr>
              <w:t xml:space="preserve"> albo w konkretnym przypadku</w:t>
            </w:r>
            <w:r w:rsidRPr="00702AF4">
              <w:rPr>
                <w:rFonts w:ascii="Century Gothic" w:hAnsi="Century Gothic" w:cs="Arial"/>
                <w:b/>
                <w:bCs/>
                <w:sz w:val="15"/>
                <w:szCs w:val="15"/>
              </w:rPr>
              <w:t xml:space="preserve"> istnieje prawny obowiązek ich usunięcia.</w:t>
            </w:r>
          </w:p>
        </w:tc>
        <w:tc>
          <w:tcPr>
            <w:tcW w:w="0" w:type="auto"/>
            <w:tcBorders>
              <w:top w:val="single" w:sz="4" w:space="0" w:color="auto"/>
              <w:left w:val="single" w:sz="4" w:space="0" w:color="auto"/>
              <w:bottom w:val="single" w:sz="4" w:space="0" w:color="auto"/>
              <w:right w:val="single" w:sz="12"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Złóż wniosek – dane kontaktowe znajdują się w punkcie 1. i 2.</w:t>
            </w:r>
          </w:p>
        </w:tc>
      </w:tr>
      <w:tr w:rsidR="0091291C" w:rsidRPr="00702AF4" w:rsidTr="008B1E08">
        <w:tc>
          <w:tcPr>
            <w:tcW w:w="0" w:type="auto"/>
            <w:tcBorders>
              <w:top w:val="single" w:sz="4" w:space="0" w:color="auto"/>
              <w:left w:val="single" w:sz="12"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b/>
                <w:bCs/>
                <w:sz w:val="15"/>
                <w:szCs w:val="15"/>
              </w:rPr>
              <w:t>Ograniczenia przetwarzania</w:t>
            </w:r>
          </w:p>
        </w:tc>
        <w:tc>
          <w:tcPr>
            <w:tcW w:w="0" w:type="auto"/>
            <w:tcBorders>
              <w:top w:val="single" w:sz="4" w:space="0" w:color="auto"/>
              <w:left w:val="single" w:sz="4"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Prawo do żądania, by dane nie były więcej wykorzystywane w określonym celu.</w:t>
            </w:r>
          </w:p>
        </w:tc>
        <w:tc>
          <w:tcPr>
            <w:tcW w:w="0" w:type="auto"/>
            <w:tcBorders>
              <w:top w:val="single" w:sz="4" w:space="0" w:color="auto"/>
              <w:left w:val="single" w:sz="4" w:space="0" w:color="auto"/>
              <w:bottom w:val="single" w:sz="4"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 xml:space="preserve">Przysługuje wyłącznie, gdy: zainteresowana osoba </w:t>
            </w:r>
            <w:r w:rsidRPr="00702AF4">
              <w:rPr>
                <w:rFonts w:ascii="Century Gothic" w:hAnsi="Century Gothic" w:cs="Arial"/>
                <w:b/>
                <w:bCs/>
                <w:sz w:val="15"/>
                <w:szCs w:val="15"/>
              </w:rPr>
              <w:t>kwestionuje prawidłowość</w:t>
            </w:r>
            <w:r w:rsidRPr="00702AF4">
              <w:rPr>
                <w:rFonts w:ascii="Century Gothic" w:hAnsi="Century Gothic" w:cs="Arial"/>
                <w:sz w:val="15"/>
                <w:szCs w:val="15"/>
              </w:rPr>
              <w:t xml:space="preserve"> </w:t>
            </w:r>
            <w:r w:rsidRPr="00702AF4">
              <w:rPr>
                <w:rFonts w:ascii="Century Gothic" w:hAnsi="Century Gothic" w:cs="Arial"/>
                <w:b/>
                <w:bCs/>
                <w:sz w:val="15"/>
                <w:szCs w:val="15"/>
              </w:rPr>
              <w:t>swoich danych</w:t>
            </w:r>
            <w:r w:rsidRPr="00702AF4">
              <w:rPr>
                <w:rFonts w:ascii="Century Gothic" w:hAnsi="Century Gothic" w:cs="Arial"/>
                <w:sz w:val="15"/>
                <w:szCs w:val="15"/>
              </w:rPr>
              <w:t xml:space="preserve"> lub jeśli jej dane są wykorzystywane </w:t>
            </w:r>
            <w:r w:rsidRPr="00702AF4">
              <w:rPr>
                <w:rFonts w:ascii="Century Gothic" w:hAnsi="Century Gothic" w:cs="Arial"/>
                <w:b/>
                <w:bCs/>
                <w:sz w:val="15"/>
                <w:szCs w:val="15"/>
              </w:rPr>
              <w:t>niezgodnie z prawem lecz</w:t>
            </w:r>
            <w:r w:rsidRPr="00702AF4">
              <w:rPr>
                <w:rFonts w:ascii="Century Gothic" w:hAnsi="Century Gothic" w:cs="Arial"/>
                <w:sz w:val="15"/>
                <w:szCs w:val="15"/>
              </w:rPr>
              <w:t xml:space="preserve"> </w:t>
            </w:r>
            <w:r w:rsidRPr="00702AF4">
              <w:rPr>
                <w:rFonts w:ascii="Century Gothic" w:hAnsi="Century Gothic" w:cs="Arial"/>
                <w:b/>
                <w:bCs/>
                <w:sz w:val="15"/>
                <w:szCs w:val="15"/>
              </w:rPr>
              <w:t xml:space="preserve">zainteresowana osoba sprzeciwia się ich usunięciu </w:t>
            </w:r>
            <w:r w:rsidRPr="00702AF4">
              <w:rPr>
                <w:rFonts w:ascii="Century Gothic" w:hAnsi="Century Gothic" w:cs="Arial"/>
                <w:sz w:val="15"/>
                <w:szCs w:val="15"/>
              </w:rPr>
              <w:t xml:space="preserve">lub gdy dane zainteresowanej osoby nie są już potrzebne lecz </w:t>
            </w:r>
            <w:r w:rsidRPr="00702AF4">
              <w:rPr>
                <w:rFonts w:ascii="Century Gothic" w:hAnsi="Century Gothic" w:cs="Arial"/>
                <w:b/>
                <w:bCs/>
                <w:sz w:val="15"/>
                <w:szCs w:val="15"/>
              </w:rPr>
              <w:t>są one potrzebne tej osobie do dochodzenia roszczeń lub obrony przed roszczeniami.</w:t>
            </w:r>
          </w:p>
        </w:tc>
        <w:tc>
          <w:tcPr>
            <w:tcW w:w="0" w:type="auto"/>
            <w:tcBorders>
              <w:top w:val="single" w:sz="4" w:space="0" w:color="auto"/>
              <w:left w:val="single" w:sz="4" w:space="0" w:color="auto"/>
              <w:bottom w:val="single" w:sz="4" w:space="0" w:color="auto"/>
              <w:right w:val="single" w:sz="12"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Złóż wniosek – dane kontaktowe znajdują się w punkcie 1. i 2.</w:t>
            </w:r>
          </w:p>
        </w:tc>
      </w:tr>
      <w:tr w:rsidR="0091291C" w:rsidRPr="00702AF4" w:rsidTr="008B1E08">
        <w:tc>
          <w:tcPr>
            <w:tcW w:w="0" w:type="auto"/>
            <w:tcBorders>
              <w:top w:val="single" w:sz="4" w:space="0" w:color="auto"/>
              <w:left w:val="single" w:sz="12" w:space="0" w:color="auto"/>
              <w:bottom w:val="single" w:sz="12" w:space="0" w:color="auto"/>
              <w:right w:val="single" w:sz="4" w:space="0" w:color="auto"/>
            </w:tcBorders>
            <w:shd w:val="clear" w:color="auto" w:fill="F4B083" w:themeFill="accent2" w:themeFillTint="99"/>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b/>
                <w:bCs/>
                <w:sz w:val="15"/>
                <w:szCs w:val="15"/>
              </w:rPr>
              <w:lastRenderedPageBreak/>
              <w:t>Sprzeciwu</w:t>
            </w:r>
          </w:p>
        </w:tc>
        <w:tc>
          <w:tcPr>
            <w:tcW w:w="0" w:type="auto"/>
            <w:tcBorders>
              <w:top w:val="single" w:sz="4" w:space="0" w:color="auto"/>
              <w:left w:val="single" w:sz="4" w:space="0" w:color="auto"/>
              <w:bottom w:val="single" w:sz="12" w:space="0" w:color="auto"/>
              <w:right w:val="single" w:sz="4" w:space="0" w:color="auto"/>
            </w:tcBorders>
            <w:shd w:val="clear" w:color="auto" w:fill="F4B083" w:themeFill="accent2" w:themeFillTint="99"/>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Prawo do żądania, by Wójt Gminy Krasne zaprzestał wykorzystywania danych osobowych zleceniobiorcy w określonym celu, z przyczyn związanych ze szczególną sytuacją składającego sprzeciw.</w:t>
            </w:r>
          </w:p>
        </w:tc>
        <w:tc>
          <w:tcPr>
            <w:tcW w:w="0" w:type="auto"/>
            <w:tcBorders>
              <w:top w:val="single" w:sz="4" w:space="0" w:color="auto"/>
              <w:left w:val="single" w:sz="4" w:space="0" w:color="auto"/>
              <w:bottom w:val="single" w:sz="12" w:space="0" w:color="auto"/>
              <w:right w:val="single" w:sz="4" w:space="0" w:color="auto"/>
            </w:tcBorders>
            <w:shd w:val="clear" w:color="auto" w:fill="F4B083" w:themeFill="accent2" w:themeFillTint="99"/>
            <w:vAlign w:val="center"/>
            <w:hideMark/>
          </w:tcPr>
          <w:p w:rsidR="0091291C" w:rsidRPr="00702AF4" w:rsidRDefault="0091291C" w:rsidP="0091291C">
            <w:pPr>
              <w:numPr>
                <w:ilvl w:val="0"/>
                <w:numId w:val="2"/>
              </w:num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Sprzeciw uwzględnia się z uwagi na szczególną sytuację danej osoby.</w:t>
            </w:r>
          </w:p>
          <w:p w:rsidR="0091291C" w:rsidRPr="00702AF4" w:rsidRDefault="0091291C" w:rsidP="0091291C">
            <w:pPr>
              <w:numPr>
                <w:ilvl w:val="0"/>
                <w:numId w:val="2"/>
              </w:num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Skutecznie złożony sprzeciw skutkuje zaprzestaniem korzystania z danych osobowych</w:t>
            </w:r>
          </w:p>
          <w:p w:rsidR="0091291C" w:rsidRPr="00702AF4" w:rsidRDefault="0091291C" w:rsidP="0091291C">
            <w:pPr>
              <w:numPr>
                <w:ilvl w:val="0"/>
                <w:numId w:val="2"/>
              </w:num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 xml:space="preserve"> w celu wskazanym w treści sprzeciwu.</w:t>
            </w:r>
          </w:p>
          <w:p w:rsidR="0091291C" w:rsidRPr="00702AF4" w:rsidRDefault="0091291C" w:rsidP="0091291C">
            <w:pPr>
              <w:numPr>
                <w:ilvl w:val="0"/>
                <w:numId w:val="2"/>
              </w:num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Sprzeciw złożony bezpodstawnie zostanie odrzucony. Staranne uzasadnienie sprzeciwu może zwiększyć szansę na uznanie jego słuszności.</w:t>
            </w:r>
          </w:p>
        </w:tc>
        <w:tc>
          <w:tcPr>
            <w:tcW w:w="0" w:type="auto"/>
            <w:tcBorders>
              <w:top w:val="single" w:sz="4" w:space="0" w:color="auto"/>
              <w:left w:val="single" w:sz="4" w:space="0" w:color="auto"/>
              <w:bottom w:val="single" w:sz="12" w:space="0" w:color="auto"/>
              <w:right w:val="single" w:sz="12" w:space="0" w:color="auto"/>
            </w:tcBorders>
            <w:shd w:val="clear" w:color="auto" w:fill="F4B083" w:themeFill="accent2" w:themeFillTint="99"/>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1. Złóż wniosek – dane kontaktowe znajdują się w punkcie 1. i 2.</w:t>
            </w:r>
          </w:p>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2. Wskaż dokładnie którym celom przetwarzania danych osobowych się sprzeciwiasz. Jeżeli uważasz, że cele są poprawne lecz do ich osiągnięcia wykorzystywane są niewłaściwe rodzaje danych osobowych lub że gromadzi się ich zbyt dużo – określ które z tych informacji są niewłaściwe lub nadmiarowe.</w:t>
            </w:r>
          </w:p>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3. Uzasadnij swoje stanowisko, aby zwiększyć szanse na pozytywne rozpatrzenie sprzeciwu. Opisz na czym polega szczególny charakter sytuacji, w której się znajdujesz.</w:t>
            </w:r>
          </w:p>
        </w:tc>
      </w:tr>
      <w:tr w:rsidR="0091291C" w:rsidRPr="00702AF4" w:rsidTr="008B1E08">
        <w:tc>
          <w:tcPr>
            <w:tcW w:w="0" w:type="auto"/>
            <w:tcBorders>
              <w:top w:val="single" w:sz="4" w:space="0" w:color="auto"/>
              <w:left w:val="single" w:sz="12" w:space="0" w:color="auto"/>
              <w:bottom w:val="single" w:sz="12"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b/>
                <w:bCs/>
                <w:sz w:val="15"/>
                <w:szCs w:val="15"/>
              </w:rPr>
            </w:pPr>
            <w:r w:rsidRPr="00702AF4">
              <w:rPr>
                <w:rFonts w:ascii="Century Gothic" w:hAnsi="Century Gothic" w:cs="Arial"/>
                <w:b/>
                <w:bCs/>
                <w:sz w:val="15"/>
                <w:szCs w:val="15"/>
              </w:rPr>
              <w:t>Skargi do Prezesa Urzędu Ochrony Danych Osobowych</w:t>
            </w:r>
          </w:p>
        </w:tc>
        <w:tc>
          <w:tcPr>
            <w:tcW w:w="0" w:type="auto"/>
            <w:tcBorders>
              <w:top w:val="single" w:sz="4" w:space="0" w:color="auto"/>
              <w:left w:val="single" w:sz="4" w:space="0" w:color="auto"/>
              <w:bottom w:val="single" w:sz="12"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Prawo do zawiadomienia organu nadzorującego przestrzeganie przepisów o ochronie danych osobowych o naruszeniu prawa.</w:t>
            </w:r>
          </w:p>
        </w:tc>
        <w:tc>
          <w:tcPr>
            <w:tcW w:w="0" w:type="auto"/>
            <w:tcBorders>
              <w:top w:val="single" w:sz="4" w:space="0" w:color="auto"/>
              <w:left w:val="single" w:sz="4" w:space="0" w:color="auto"/>
              <w:bottom w:val="single" w:sz="12" w:space="0" w:color="auto"/>
              <w:right w:val="single" w:sz="4"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 xml:space="preserve">Składając skargę należy </w:t>
            </w:r>
            <w:r w:rsidRPr="00702AF4">
              <w:rPr>
                <w:rFonts w:ascii="Century Gothic" w:hAnsi="Century Gothic" w:cs="Arial"/>
                <w:b/>
                <w:bCs/>
                <w:sz w:val="15"/>
                <w:szCs w:val="15"/>
              </w:rPr>
              <w:t>wskazać na kogo składa się skargę oraz</w:t>
            </w:r>
            <w:r w:rsidRPr="00702AF4">
              <w:rPr>
                <w:rFonts w:ascii="Century Gothic" w:hAnsi="Century Gothic" w:cs="Arial"/>
                <w:sz w:val="15"/>
                <w:szCs w:val="15"/>
              </w:rPr>
              <w:t xml:space="preserve"> </w:t>
            </w:r>
            <w:r w:rsidRPr="00702AF4">
              <w:rPr>
                <w:rFonts w:ascii="Century Gothic" w:hAnsi="Century Gothic" w:cs="Arial"/>
                <w:b/>
                <w:bCs/>
                <w:sz w:val="15"/>
                <w:szCs w:val="15"/>
              </w:rPr>
              <w:t>opisać na czym polega naruszenie</w:t>
            </w:r>
            <w:r w:rsidRPr="00702AF4">
              <w:rPr>
                <w:rFonts w:ascii="Century Gothic" w:hAnsi="Century Gothic" w:cs="Arial"/>
                <w:sz w:val="15"/>
                <w:szCs w:val="15"/>
              </w:rPr>
              <w:t xml:space="preserve"> przepisów o ochronie danych osobowych.</w:t>
            </w:r>
          </w:p>
        </w:tc>
        <w:tc>
          <w:tcPr>
            <w:tcW w:w="0" w:type="auto"/>
            <w:tcBorders>
              <w:top w:val="single" w:sz="4" w:space="0" w:color="auto"/>
              <w:left w:val="single" w:sz="4" w:space="0" w:color="auto"/>
              <w:bottom w:val="single" w:sz="12" w:space="0" w:color="auto"/>
              <w:right w:val="single" w:sz="12" w:space="0" w:color="auto"/>
            </w:tcBorders>
            <w:vAlign w:val="center"/>
            <w:hideMark/>
          </w:tcPr>
          <w:p w:rsidR="0091291C" w:rsidRPr="00702AF4" w:rsidRDefault="0091291C" w:rsidP="008B1E08">
            <w:pPr>
              <w:spacing w:before="80" w:after="80" w:line="276" w:lineRule="auto"/>
              <w:jc w:val="center"/>
              <w:rPr>
                <w:rFonts w:ascii="Century Gothic" w:hAnsi="Century Gothic" w:cs="Arial"/>
                <w:sz w:val="15"/>
                <w:szCs w:val="15"/>
              </w:rPr>
            </w:pPr>
            <w:r w:rsidRPr="00702AF4">
              <w:rPr>
                <w:rFonts w:ascii="Century Gothic" w:hAnsi="Century Gothic" w:cs="Arial"/>
                <w:sz w:val="15"/>
                <w:szCs w:val="15"/>
              </w:rPr>
              <w:t>Skontaktuj się z </w:t>
            </w:r>
            <w:r w:rsidRPr="00702AF4">
              <w:rPr>
                <w:rFonts w:ascii="Century Gothic" w:hAnsi="Century Gothic" w:cs="Arial"/>
                <w:b/>
                <w:bCs/>
                <w:sz w:val="15"/>
                <w:szCs w:val="15"/>
              </w:rPr>
              <w:t>Urzędem Ochrony Danych Osobowych.</w:t>
            </w:r>
          </w:p>
        </w:tc>
      </w:tr>
    </w:tbl>
    <w:p w:rsidR="00702AF4" w:rsidRPr="00AE3F74" w:rsidRDefault="00702AF4" w:rsidP="00702AF4">
      <w:pPr>
        <w:numPr>
          <w:ilvl w:val="0"/>
          <w:numId w:val="3"/>
        </w:numPr>
        <w:spacing w:after="0" w:line="276" w:lineRule="auto"/>
        <w:ind w:left="357" w:hanging="357"/>
        <w:rPr>
          <w:rFonts w:ascii="Century Gothic" w:eastAsia="Calibri" w:hAnsi="Century Gothic" w:cstheme="majorHAnsi"/>
          <w:sz w:val="15"/>
          <w:szCs w:val="15"/>
        </w:rPr>
      </w:pPr>
      <w:r w:rsidRPr="00BA290C">
        <w:rPr>
          <w:rFonts w:ascii="Century Gothic" w:eastAsia="Calibri" w:hAnsi="Century Gothic" w:cstheme="majorHAnsi"/>
          <w:b/>
          <w:bCs/>
          <w:sz w:val="15"/>
          <w:szCs w:val="15"/>
        </w:rPr>
        <w:t>Cz</w:t>
      </w:r>
      <w:r>
        <w:rPr>
          <w:rFonts w:ascii="Century Gothic" w:eastAsia="Calibri" w:hAnsi="Century Gothic" w:cstheme="majorHAnsi"/>
          <w:b/>
          <w:bCs/>
          <w:sz w:val="15"/>
          <w:szCs w:val="15"/>
        </w:rPr>
        <w:t>y podanie danych jest konieczne</w:t>
      </w:r>
      <w:r w:rsidRPr="00AE3F74">
        <w:rPr>
          <w:rFonts w:ascii="Century Gothic" w:eastAsia="Calibri" w:hAnsi="Century Gothic" w:cstheme="majorHAnsi"/>
          <w:b/>
          <w:bCs/>
          <w:sz w:val="15"/>
          <w:szCs w:val="15"/>
        </w:rPr>
        <w:t>:</w:t>
      </w:r>
      <w:r w:rsidRPr="00AE3F74">
        <w:rPr>
          <w:rFonts w:ascii="Century Gothic" w:eastAsia="Calibri" w:hAnsi="Century Gothic" w:cstheme="majorHAnsi"/>
          <w:sz w:val="15"/>
          <w:szCs w:val="15"/>
        </w:rPr>
        <w:t xml:space="preserve"> tak –  podanie danych osobowych jest warunkiem koniecznym do wzięcia udziału w naborze.</w:t>
      </w:r>
    </w:p>
    <w:p w:rsidR="00702AF4" w:rsidRDefault="00702AF4" w:rsidP="00702AF4">
      <w:pPr>
        <w:numPr>
          <w:ilvl w:val="0"/>
          <w:numId w:val="3"/>
        </w:numPr>
        <w:spacing w:after="0" w:line="276" w:lineRule="auto"/>
        <w:ind w:left="357" w:hanging="357"/>
        <w:jc w:val="both"/>
        <w:rPr>
          <w:rFonts w:ascii="Century Gothic" w:eastAsia="Calibri" w:hAnsi="Century Gothic" w:cstheme="majorHAnsi"/>
          <w:sz w:val="15"/>
          <w:szCs w:val="15"/>
        </w:rPr>
      </w:pPr>
      <w:r w:rsidRPr="00BA290C">
        <w:rPr>
          <w:rFonts w:ascii="Century Gothic" w:eastAsia="Calibri" w:hAnsi="Century Gothic" w:cstheme="majorHAnsi"/>
          <w:b/>
          <w:bCs/>
          <w:sz w:val="15"/>
          <w:szCs w:val="15"/>
        </w:rPr>
        <w:t>Konsekwencje niepodania danych</w:t>
      </w:r>
      <w:r w:rsidRPr="00AE3F74">
        <w:rPr>
          <w:rFonts w:ascii="Century Gothic" w:eastAsia="Calibri" w:hAnsi="Century Gothic" w:cstheme="majorHAnsi"/>
          <w:b/>
          <w:bCs/>
          <w:sz w:val="15"/>
          <w:szCs w:val="15"/>
        </w:rPr>
        <w:t>:</w:t>
      </w:r>
      <w:r w:rsidRPr="00AE3F74">
        <w:rPr>
          <w:rFonts w:ascii="Century Gothic" w:eastAsia="Calibri" w:hAnsi="Century Gothic" w:cstheme="majorHAnsi"/>
          <w:sz w:val="15"/>
          <w:szCs w:val="15"/>
        </w:rPr>
        <w:t xml:space="preserve"> wezwanie do złożenia oświadczeń lub dokumentów niezbędnych do przeprowadzenia naboru lub wykluczenie z udziału w naborze.</w:t>
      </w:r>
    </w:p>
    <w:p w:rsidR="00702AF4" w:rsidRDefault="00702AF4" w:rsidP="00702AF4">
      <w:pPr>
        <w:numPr>
          <w:ilvl w:val="0"/>
          <w:numId w:val="3"/>
        </w:numPr>
        <w:spacing w:after="0" w:line="276" w:lineRule="auto"/>
        <w:ind w:left="357" w:hanging="357"/>
        <w:jc w:val="both"/>
        <w:rPr>
          <w:rFonts w:ascii="Century Gothic" w:eastAsia="Calibri" w:hAnsi="Century Gothic" w:cstheme="majorHAnsi"/>
          <w:sz w:val="15"/>
          <w:szCs w:val="15"/>
        </w:rPr>
      </w:pPr>
      <w:r w:rsidRPr="00BA290C">
        <w:rPr>
          <w:rFonts w:ascii="Century Gothic" w:eastAsia="Times New Roman" w:hAnsi="Century Gothic" w:cs="Times New Roman"/>
          <w:b/>
          <w:bCs/>
          <w:sz w:val="15"/>
          <w:szCs w:val="15"/>
          <w:lang w:eastAsia="pl-PL"/>
        </w:rPr>
        <w:t>Przekazywanie danych poza Europejski Obszar Gospodarczy:</w:t>
      </w:r>
      <w:r w:rsidRPr="00BA290C">
        <w:rPr>
          <w:rFonts w:ascii="Century Gothic" w:eastAsia="Times New Roman" w:hAnsi="Century Gothic" w:cs="Times New Roman"/>
          <w:sz w:val="15"/>
          <w:szCs w:val="15"/>
          <w:lang w:eastAsia="pl-PL"/>
        </w:rPr>
        <w:t xml:space="preserve"> Administrator danych nie przekazuje danych do państwa trzeciego lub organizacji międzynarodowej (tj. poza Europejski Obszar Gospodarczy („EOG”)). </w:t>
      </w:r>
    </w:p>
    <w:p w:rsidR="00702AF4" w:rsidRDefault="00702AF4" w:rsidP="00702AF4">
      <w:pPr>
        <w:numPr>
          <w:ilvl w:val="0"/>
          <w:numId w:val="3"/>
        </w:numPr>
        <w:spacing w:after="0" w:line="276" w:lineRule="auto"/>
        <w:ind w:left="357" w:hanging="357"/>
        <w:jc w:val="both"/>
        <w:rPr>
          <w:rFonts w:ascii="Century Gothic" w:eastAsia="Calibri" w:hAnsi="Century Gothic" w:cstheme="majorHAnsi"/>
          <w:sz w:val="15"/>
          <w:szCs w:val="15"/>
        </w:rPr>
      </w:pPr>
      <w:r w:rsidRPr="00BA290C">
        <w:rPr>
          <w:rFonts w:ascii="Century Gothic" w:eastAsia="Calibri" w:hAnsi="Century Gothic" w:cstheme="majorHAnsi"/>
          <w:b/>
          <w:bCs/>
          <w:sz w:val="15"/>
          <w:szCs w:val="15"/>
        </w:rPr>
        <w:t>Zautomatyzowane podejmowanie decyzji:</w:t>
      </w:r>
      <w:r w:rsidRPr="00BA290C">
        <w:rPr>
          <w:rFonts w:ascii="Century Gothic" w:eastAsia="Calibri" w:hAnsi="Century Gothic" w:cstheme="majorHAnsi"/>
          <w:sz w:val="15"/>
          <w:szCs w:val="15"/>
        </w:rPr>
        <w:t xml:space="preserve"> nie dotyczy.</w:t>
      </w:r>
    </w:p>
    <w:p w:rsidR="00702AF4" w:rsidRPr="00BA290C" w:rsidRDefault="00702AF4" w:rsidP="00702AF4">
      <w:pPr>
        <w:numPr>
          <w:ilvl w:val="0"/>
          <w:numId w:val="3"/>
        </w:numPr>
        <w:spacing w:after="0" w:line="276" w:lineRule="auto"/>
        <w:ind w:left="357" w:hanging="357"/>
        <w:jc w:val="both"/>
        <w:rPr>
          <w:rFonts w:ascii="Century Gothic" w:eastAsia="Calibri" w:hAnsi="Century Gothic" w:cstheme="majorHAnsi"/>
          <w:sz w:val="15"/>
          <w:szCs w:val="15"/>
        </w:rPr>
      </w:pPr>
      <w:r w:rsidRPr="00BA290C">
        <w:rPr>
          <w:rFonts w:ascii="Century Gothic" w:eastAsia="Calibri" w:hAnsi="Century Gothic" w:cstheme="majorHAnsi"/>
          <w:b/>
          <w:bCs/>
          <w:sz w:val="15"/>
          <w:szCs w:val="15"/>
        </w:rPr>
        <w:t>Profilowanie:</w:t>
      </w:r>
      <w:r w:rsidRPr="00BA290C">
        <w:rPr>
          <w:rFonts w:ascii="Century Gothic" w:eastAsia="Calibri" w:hAnsi="Century Gothic" w:cstheme="majorHAnsi"/>
          <w:sz w:val="15"/>
          <w:szCs w:val="15"/>
        </w:rPr>
        <w:t xml:space="preserve"> nie dotyczy.</w:t>
      </w:r>
    </w:p>
    <w:p w:rsidR="0091291C" w:rsidRPr="00702AF4" w:rsidRDefault="0091291C" w:rsidP="0091291C">
      <w:pPr>
        <w:spacing w:before="120" w:after="120" w:line="276" w:lineRule="auto"/>
        <w:contextualSpacing/>
        <w:rPr>
          <w:rFonts w:ascii="Century Gothic" w:hAnsi="Century Gothic"/>
          <w:sz w:val="15"/>
          <w:szCs w:val="15"/>
        </w:rPr>
      </w:pPr>
    </w:p>
    <w:p w:rsidR="0091291C" w:rsidRPr="00702AF4" w:rsidRDefault="0091291C" w:rsidP="0091291C">
      <w:pPr>
        <w:spacing w:before="60" w:after="60"/>
        <w:jc w:val="both"/>
        <w:rPr>
          <w:rFonts w:ascii="Century Gothic" w:hAnsi="Century Gothic" w:cs="Arial"/>
          <w:b/>
          <w:sz w:val="15"/>
          <w:szCs w:val="15"/>
        </w:rPr>
      </w:pPr>
    </w:p>
    <w:p w:rsidR="00B12C41" w:rsidRPr="00702AF4" w:rsidRDefault="00B12C41">
      <w:pPr>
        <w:rPr>
          <w:rFonts w:ascii="Century Gothic" w:hAnsi="Century Gothic"/>
          <w:sz w:val="15"/>
          <w:szCs w:val="15"/>
        </w:rPr>
      </w:pPr>
    </w:p>
    <w:sectPr w:rsidR="00B12C41" w:rsidRPr="00702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51987"/>
    <w:multiLevelType w:val="multilevel"/>
    <w:tmpl w:val="8520C0B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0404CA"/>
    <w:multiLevelType w:val="hybridMultilevel"/>
    <w:tmpl w:val="980EF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1C"/>
    <w:rsid w:val="000470D2"/>
    <w:rsid w:val="001B6354"/>
    <w:rsid w:val="002D1A10"/>
    <w:rsid w:val="00363166"/>
    <w:rsid w:val="00702AF4"/>
    <w:rsid w:val="00871F79"/>
    <w:rsid w:val="0091291C"/>
    <w:rsid w:val="00AF4342"/>
    <w:rsid w:val="00B11E68"/>
    <w:rsid w:val="00B12C41"/>
    <w:rsid w:val="00C7332B"/>
    <w:rsid w:val="00D03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3FCE2-B78F-4CAF-99B8-03692702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291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39"/>
    <w:rsid w:val="009129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02AF4"/>
    <w:rPr>
      <w:color w:val="0563C1" w:themeColor="hyperlink"/>
      <w:u w:val="single"/>
    </w:rPr>
  </w:style>
  <w:style w:type="paragraph" w:styleId="Akapitzlist">
    <w:name w:val="List Paragraph"/>
    <w:basedOn w:val="Normalny"/>
    <w:uiPriority w:val="34"/>
    <w:qFormat/>
    <w:rsid w:val="00702AF4"/>
    <w:pPr>
      <w:ind w:left="720"/>
      <w:contextualSpacing/>
    </w:pPr>
  </w:style>
  <w:style w:type="paragraph" w:styleId="Tekstdymka">
    <w:name w:val="Balloon Text"/>
    <w:basedOn w:val="Normalny"/>
    <w:link w:val="TekstdymkaZnak"/>
    <w:uiPriority w:val="99"/>
    <w:semiHidden/>
    <w:unhideWhenUsed/>
    <w:rsid w:val="002D1A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812</Words>
  <Characters>4875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Giedlarowiec</dc:creator>
  <cp:keywords/>
  <dc:description/>
  <cp:lastModifiedBy>Georgina Giedlarowiec</cp:lastModifiedBy>
  <cp:revision>11</cp:revision>
  <cp:lastPrinted>2026-04-15T09:16:00Z</cp:lastPrinted>
  <dcterms:created xsi:type="dcterms:W3CDTF">2025-10-08T11:06:00Z</dcterms:created>
  <dcterms:modified xsi:type="dcterms:W3CDTF">2026-06-10T13:18:00Z</dcterms:modified>
</cp:coreProperties>
</file>